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38475" w14:textId="77777777" w:rsidR="00BD2FAD" w:rsidRDefault="00BD2FAD" w:rsidP="00BD2FAD">
      <w:pPr>
        <w:jc w:val="both"/>
        <w:outlineLvl w:val="0"/>
        <w:rPr>
          <w:rFonts w:ascii="Times New Roman" w:eastAsia="Times New Roman" w:hAnsi="Times New Roman"/>
          <w:b/>
          <w:i/>
          <w:iCs/>
          <w:sz w:val="26"/>
          <w:szCs w:val="26"/>
        </w:rPr>
      </w:pPr>
    </w:p>
    <w:p w14:paraId="682DA6C3" w14:textId="24A8CD20" w:rsidR="00BD2FAD" w:rsidRDefault="00BD2FAD" w:rsidP="00BD2FAD">
      <w:pPr>
        <w:spacing w:after="0" w:line="240" w:lineRule="auto"/>
        <w:rPr>
          <w:rFonts w:ascii="Times New Roman" w:hAnsi="Times New Roman"/>
          <w:b/>
          <w:bCs/>
          <w:sz w:val="26"/>
          <w:szCs w:val="26"/>
        </w:rPr>
      </w:pPr>
      <w:r w:rsidRPr="00452B2D">
        <w:rPr>
          <w:rFonts w:ascii="Times New Roman" w:hAnsi="Times New Roman"/>
          <w:b/>
          <w:bCs/>
          <w:sz w:val="26"/>
          <w:szCs w:val="26"/>
        </w:rPr>
        <w:t xml:space="preserve">ACUERDOS ADOPTADOS POR </w:t>
      </w:r>
      <w:r>
        <w:rPr>
          <w:rFonts w:ascii="Times New Roman" w:hAnsi="Times New Roman"/>
          <w:b/>
          <w:bCs/>
          <w:sz w:val="26"/>
          <w:szCs w:val="26"/>
        </w:rPr>
        <w:t>EL PLENO</w:t>
      </w:r>
      <w:r w:rsidRPr="00452B2D">
        <w:rPr>
          <w:rFonts w:ascii="Times New Roman" w:hAnsi="Times New Roman"/>
          <w:b/>
          <w:bCs/>
          <w:sz w:val="26"/>
          <w:szCs w:val="26"/>
        </w:rPr>
        <w:t xml:space="preserve"> DE SALA DE GOBIERNO DEL TRIBUNAL SUPERIOR DE JUSTICIA DEL PAÍS</w:t>
      </w:r>
      <w:r>
        <w:rPr>
          <w:rFonts w:ascii="Times New Roman" w:hAnsi="Times New Roman"/>
          <w:b/>
          <w:bCs/>
          <w:sz w:val="26"/>
          <w:szCs w:val="26"/>
        </w:rPr>
        <w:t xml:space="preserve"> VASCO </w:t>
      </w:r>
      <w:r w:rsidRPr="00452B2D">
        <w:rPr>
          <w:rFonts w:ascii="Times New Roman" w:hAnsi="Times New Roman"/>
          <w:b/>
          <w:bCs/>
          <w:sz w:val="26"/>
          <w:szCs w:val="26"/>
        </w:rPr>
        <w:t>DE</w:t>
      </w:r>
      <w:r w:rsidR="00C907E4">
        <w:rPr>
          <w:rFonts w:ascii="Times New Roman" w:hAnsi="Times New Roman"/>
          <w:b/>
          <w:bCs/>
          <w:sz w:val="26"/>
          <w:szCs w:val="26"/>
        </w:rPr>
        <w:t xml:space="preserve"> 6</w:t>
      </w:r>
      <w:r>
        <w:rPr>
          <w:rFonts w:ascii="Times New Roman" w:hAnsi="Times New Roman"/>
          <w:b/>
          <w:bCs/>
          <w:sz w:val="26"/>
          <w:szCs w:val="26"/>
        </w:rPr>
        <w:t xml:space="preserve"> DE </w:t>
      </w:r>
      <w:r w:rsidR="00C907E4">
        <w:rPr>
          <w:rFonts w:ascii="Times New Roman" w:hAnsi="Times New Roman"/>
          <w:b/>
          <w:bCs/>
          <w:sz w:val="26"/>
          <w:szCs w:val="26"/>
        </w:rPr>
        <w:t>MARZ</w:t>
      </w:r>
      <w:r>
        <w:rPr>
          <w:rFonts w:ascii="Times New Roman" w:hAnsi="Times New Roman"/>
          <w:b/>
          <w:bCs/>
          <w:sz w:val="26"/>
          <w:szCs w:val="26"/>
        </w:rPr>
        <w:t xml:space="preserve">O </w:t>
      </w:r>
      <w:r w:rsidRPr="00452B2D">
        <w:rPr>
          <w:rFonts w:ascii="Times New Roman" w:hAnsi="Times New Roman"/>
          <w:b/>
          <w:bCs/>
          <w:sz w:val="26"/>
          <w:szCs w:val="26"/>
        </w:rPr>
        <w:t>DE 202</w:t>
      </w:r>
      <w:r>
        <w:rPr>
          <w:rFonts w:ascii="Times New Roman" w:hAnsi="Times New Roman"/>
          <w:b/>
          <w:bCs/>
          <w:sz w:val="26"/>
          <w:szCs w:val="26"/>
        </w:rPr>
        <w:t>6</w:t>
      </w:r>
    </w:p>
    <w:p w14:paraId="3A637A61" w14:textId="77777777" w:rsidR="00BD2FAD" w:rsidRDefault="00BD2FAD" w:rsidP="00BD2FAD">
      <w:pPr>
        <w:spacing w:after="0" w:line="240" w:lineRule="auto"/>
        <w:jc w:val="both"/>
        <w:rPr>
          <w:rFonts w:ascii="Times New Roman" w:hAnsi="Times New Roman"/>
          <w:b/>
          <w:bCs/>
          <w:sz w:val="26"/>
          <w:szCs w:val="26"/>
        </w:rPr>
      </w:pPr>
    </w:p>
    <w:p w14:paraId="155AB887" w14:textId="77777777" w:rsidR="00BD2FAD" w:rsidRPr="00452B2D" w:rsidRDefault="00BD2FAD" w:rsidP="00BD2FAD">
      <w:pPr>
        <w:spacing w:after="0" w:line="240" w:lineRule="auto"/>
        <w:jc w:val="both"/>
        <w:rPr>
          <w:rFonts w:ascii="Times New Roman" w:hAnsi="Times New Roman"/>
          <w:sz w:val="26"/>
          <w:szCs w:val="26"/>
        </w:rPr>
      </w:pPr>
    </w:p>
    <w:p w14:paraId="5465CBFD" w14:textId="77777777" w:rsidR="00BD2FAD" w:rsidRPr="00452B2D" w:rsidRDefault="00BD2FAD" w:rsidP="00BD2FAD">
      <w:pPr>
        <w:spacing w:after="0" w:line="240" w:lineRule="auto"/>
        <w:rPr>
          <w:rFonts w:ascii="Times New Roman" w:hAnsi="Times New Roman"/>
          <w:sz w:val="26"/>
          <w:szCs w:val="26"/>
        </w:rPr>
      </w:pPr>
      <w:r w:rsidRPr="00452B2D">
        <w:rPr>
          <w:rFonts w:ascii="Times New Roman" w:hAnsi="Times New Roman"/>
          <w:b/>
          <w:sz w:val="26"/>
          <w:szCs w:val="26"/>
        </w:rPr>
        <w:t>ASISTENTES</w:t>
      </w:r>
      <w:r w:rsidRPr="00452B2D">
        <w:rPr>
          <w:rFonts w:ascii="Times New Roman" w:hAnsi="Times New Roman"/>
          <w:sz w:val="26"/>
          <w:szCs w:val="26"/>
        </w:rPr>
        <w:t xml:space="preserve">: </w:t>
      </w:r>
    </w:p>
    <w:p w14:paraId="604F848C" w14:textId="77777777" w:rsidR="00BD2FAD" w:rsidRPr="00452B2D" w:rsidRDefault="00BD2FAD" w:rsidP="00BD2FAD">
      <w:pPr>
        <w:spacing w:after="0" w:line="240" w:lineRule="auto"/>
        <w:ind w:firstLine="708"/>
        <w:jc w:val="both"/>
        <w:rPr>
          <w:rFonts w:ascii="Times New Roman" w:hAnsi="Times New Roman"/>
          <w:sz w:val="26"/>
          <w:szCs w:val="26"/>
        </w:rPr>
      </w:pPr>
    </w:p>
    <w:p w14:paraId="659CCE51" w14:textId="77777777" w:rsidR="00BD2FAD" w:rsidRPr="00452B2D" w:rsidRDefault="00BD2FAD" w:rsidP="00BD2FAD">
      <w:pPr>
        <w:spacing w:after="0" w:line="240" w:lineRule="auto"/>
        <w:ind w:firstLine="708"/>
        <w:jc w:val="both"/>
        <w:rPr>
          <w:rFonts w:ascii="Times New Roman" w:hAnsi="Times New Roman"/>
          <w:sz w:val="26"/>
          <w:szCs w:val="26"/>
        </w:rPr>
      </w:pPr>
    </w:p>
    <w:p w14:paraId="4BA3E300" w14:textId="77777777" w:rsidR="00BD2FAD" w:rsidRPr="00452B2D" w:rsidRDefault="00BD2FAD" w:rsidP="00BD2FAD">
      <w:pPr>
        <w:spacing w:after="0" w:line="240" w:lineRule="auto"/>
        <w:jc w:val="both"/>
        <w:rPr>
          <w:rFonts w:ascii="Times New Roman" w:hAnsi="Times New Roman"/>
          <w:b/>
          <w:bCs/>
          <w:sz w:val="26"/>
          <w:szCs w:val="26"/>
        </w:rPr>
      </w:pPr>
      <w:r w:rsidRPr="00452B2D">
        <w:rPr>
          <w:rFonts w:ascii="Times New Roman" w:hAnsi="Times New Roman"/>
          <w:b/>
          <w:bCs/>
          <w:sz w:val="26"/>
          <w:szCs w:val="26"/>
        </w:rPr>
        <w:t xml:space="preserve">Excmo. Sr. </w:t>
      </w:r>
      <w:proofErr w:type="gramStart"/>
      <w:r w:rsidRPr="00452B2D">
        <w:rPr>
          <w:rFonts w:ascii="Times New Roman" w:hAnsi="Times New Roman"/>
          <w:b/>
          <w:bCs/>
          <w:sz w:val="26"/>
          <w:szCs w:val="26"/>
        </w:rPr>
        <w:t>Presidente</w:t>
      </w:r>
      <w:proofErr w:type="gramEnd"/>
      <w:r w:rsidRPr="00452B2D">
        <w:rPr>
          <w:rFonts w:ascii="Times New Roman" w:hAnsi="Times New Roman"/>
          <w:b/>
          <w:bCs/>
          <w:sz w:val="26"/>
          <w:szCs w:val="26"/>
        </w:rPr>
        <w:t xml:space="preserve"> </w:t>
      </w:r>
    </w:p>
    <w:p w14:paraId="69484E37" w14:textId="77777777" w:rsidR="00BD2FAD" w:rsidRPr="00452B2D" w:rsidRDefault="00BD2FAD" w:rsidP="00BD2FAD">
      <w:pPr>
        <w:spacing w:after="0" w:line="240" w:lineRule="auto"/>
        <w:jc w:val="both"/>
        <w:rPr>
          <w:rFonts w:ascii="Times New Roman" w:hAnsi="Times New Roman"/>
          <w:sz w:val="26"/>
          <w:szCs w:val="26"/>
        </w:rPr>
      </w:pPr>
      <w:r w:rsidRPr="00452B2D">
        <w:rPr>
          <w:rFonts w:ascii="Times New Roman" w:hAnsi="Times New Roman"/>
          <w:sz w:val="26"/>
          <w:szCs w:val="26"/>
        </w:rPr>
        <w:t>D.  Ignacio José Subijana Zunzunegui</w:t>
      </w:r>
    </w:p>
    <w:p w14:paraId="15ED7E4E" w14:textId="77777777" w:rsidR="00BD2FAD" w:rsidRPr="00452B2D" w:rsidRDefault="00BD2FAD" w:rsidP="00BD2FAD">
      <w:pPr>
        <w:spacing w:after="0" w:line="240" w:lineRule="auto"/>
        <w:jc w:val="both"/>
        <w:rPr>
          <w:rFonts w:ascii="Times New Roman" w:hAnsi="Times New Roman"/>
          <w:sz w:val="26"/>
          <w:szCs w:val="26"/>
          <w:highlight w:val="yellow"/>
        </w:rPr>
      </w:pPr>
    </w:p>
    <w:p w14:paraId="53134682" w14:textId="77777777" w:rsidR="00BD2FAD" w:rsidRDefault="00BD2FAD" w:rsidP="00BD2FAD">
      <w:pPr>
        <w:spacing w:after="0" w:line="240" w:lineRule="auto"/>
        <w:jc w:val="both"/>
        <w:rPr>
          <w:rFonts w:ascii="Times New Roman" w:hAnsi="Times New Roman"/>
          <w:b/>
          <w:bCs/>
          <w:sz w:val="26"/>
          <w:szCs w:val="26"/>
        </w:rPr>
      </w:pPr>
      <w:proofErr w:type="spellStart"/>
      <w:r w:rsidRPr="00452B2D">
        <w:rPr>
          <w:rFonts w:ascii="Times New Roman" w:hAnsi="Times New Roman"/>
          <w:b/>
          <w:bCs/>
          <w:sz w:val="26"/>
          <w:szCs w:val="26"/>
        </w:rPr>
        <w:t>Ilmos</w:t>
      </w:r>
      <w:proofErr w:type="spellEnd"/>
      <w:r w:rsidRPr="00452B2D">
        <w:rPr>
          <w:rFonts w:ascii="Times New Roman" w:hAnsi="Times New Roman"/>
          <w:b/>
          <w:bCs/>
          <w:sz w:val="26"/>
          <w:szCs w:val="26"/>
        </w:rPr>
        <w:t>. Sres.</w:t>
      </w:r>
    </w:p>
    <w:p w14:paraId="2584D0B4" w14:textId="144CEF8B" w:rsidR="00BD2FAD" w:rsidRDefault="00BD2FAD" w:rsidP="00BD2FAD">
      <w:pPr>
        <w:pStyle w:val="Normal1"/>
        <w:jc w:val="both"/>
        <w:rPr>
          <w:sz w:val="26"/>
          <w:szCs w:val="26"/>
        </w:rPr>
      </w:pPr>
      <w:r w:rsidRPr="005F48BA">
        <w:rPr>
          <w:sz w:val="26"/>
          <w:szCs w:val="26"/>
        </w:rPr>
        <w:t xml:space="preserve">D. Luis </w:t>
      </w:r>
      <w:r>
        <w:rPr>
          <w:sz w:val="26"/>
          <w:szCs w:val="26"/>
        </w:rPr>
        <w:t>Á</w:t>
      </w:r>
      <w:r w:rsidRPr="005F48BA">
        <w:rPr>
          <w:sz w:val="26"/>
          <w:szCs w:val="26"/>
        </w:rPr>
        <w:t>ngel Garrido Bengoechea</w:t>
      </w:r>
    </w:p>
    <w:p w14:paraId="73475D4F" w14:textId="77777777" w:rsidR="00BD2FAD" w:rsidRPr="005F48BA" w:rsidRDefault="00BD2FAD" w:rsidP="00BD2FAD">
      <w:pPr>
        <w:pStyle w:val="Normal1"/>
        <w:rPr>
          <w:sz w:val="26"/>
          <w:szCs w:val="26"/>
        </w:rPr>
      </w:pPr>
      <w:r w:rsidRPr="005F48BA">
        <w:rPr>
          <w:sz w:val="26"/>
          <w:szCs w:val="26"/>
        </w:rPr>
        <w:t xml:space="preserve">Dña. Reyes Goenaga Olaizola                                  </w:t>
      </w:r>
    </w:p>
    <w:p w14:paraId="13D38A53" w14:textId="77777777" w:rsidR="00BD2FAD" w:rsidRPr="00911D33" w:rsidRDefault="00BD2FAD" w:rsidP="00BD2FAD">
      <w:pPr>
        <w:spacing w:after="0" w:line="240" w:lineRule="auto"/>
        <w:jc w:val="both"/>
        <w:rPr>
          <w:rFonts w:ascii="Times New Roman" w:hAnsi="Times New Roman"/>
          <w:sz w:val="26"/>
          <w:szCs w:val="26"/>
        </w:rPr>
      </w:pPr>
      <w:bookmarkStart w:id="0" w:name="_Hlk214704812"/>
      <w:r w:rsidRPr="00911D33">
        <w:rPr>
          <w:rFonts w:ascii="Times New Roman" w:hAnsi="Times New Roman"/>
          <w:sz w:val="26"/>
          <w:szCs w:val="26"/>
        </w:rPr>
        <w:t xml:space="preserve">Dña. María Josefa </w:t>
      </w:r>
      <w:proofErr w:type="spellStart"/>
      <w:r w:rsidRPr="00911D33">
        <w:rPr>
          <w:rFonts w:ascii="Times New Roman" w:hAnsi="Times New Roman"/>
          <w:sz w:val="26"/>
          <w:szCs w:val="26"/>
        </w:rPr>
        <w:t>Barbarín</w:t>
      </w:r>
      <w:proofErr w:type="spellEnd"/>
      <w:r w:rsidRPr="00911D33">
        <w:rPr>
          <w:rFonts w:ascii="Times New Roman" w:hAnsi="Times New Roman"/>
          <w:sz w:val="26"/>
          <w:szCs w:val="26"/>
        </w:rPr>
        <w:t xml:space="preserve"> Urquiaga </w:t>
      </w:r>
    </w:p>
    <w:bookmarkEnd w:id="0"/>
    <w:p w14:paraId="356E57E9" w14:textId="77777777" w:rsidR="00BD2FAD" w:rsidRPr="00911D33" w:rsidRDefault="00BD2FAD" w:rsidP="00BD2FAD">
      <w:pPr>
        <w:spacing w:after="0" w:line="240" w:lineRule="auto"/>
        <w:jc w:val="both"/>
        <w:rPr>
          <w:rFonts w:ascii="Times New Roman" w:eastAsia="Times New Roman" w:hAnsi="Times New Roman"/>
          <w:bCs/>
          <w:sz w:val="26"/>
          <w:szCs w:val="26"/>
        </w:rPr>
      </w:pPr>
      <w:r w:rsidRPr="00911D33">
        <w:rPr>
          <w:rFonts w:ascii="Times New Roman" w:hAnsi="Times New Roman"/>
          <w:sz w:val="26"/>
          <w:szCs w:val="26"/>
        </w:rPr>
        <w:t>D. Jose Lu</w:t>
      </w:r>
      <w:r>
        <w:rPr>
          <w:rFonts w:ascii="Times New Roman" w:hAnsi="Times New Roman"/>
          <w:sz w:val="26"/>
          <w:szCs w:val="26"/>
        </w:rPr>
        <w:t>i</w:t>
      </w:r>
      <w:r w:rsidRPr="00911D33">
        <w:rPr>
          <w:rFonts w:ascii="Times New Roman" w:hAnsi="Times New Roman"/>
          <w:sz w:val="26"/>
          <w:szCs w:val="26"/>
        </w:rPr>
        <w:t xml:space="preserve">s Nuñez Corral                            </w:t>
      </w:r>
    </w:p>
    <w:p w14:paraId="1C29D139" w14:textId="4C5FBEA0" w:rsidR="00BD2FAD" w:rsidRDefault="00BD2FAD" w:rsidP="00BD2FAD">
      <w:pPr>
        <w:spacing w:after="0" w:line="240" w:lineRule="auto"/>
        <w:jc w:val="both"/>
        <w:rPr>
          <w:rFonts w:ascii="Times New Roman" w:eastAsia="Times New Roman" w:hAnsi="Times New Roman"/>
          <w:sz w:val="26"/>
          <w:szCs w:val="26"/>
        </w:rPr>
      </w:pPr>
      <w:r>
        <w:rPr>
          <w:rFonts w:ascii="Times New Roman" w:eastAsia="Times New Roman" w:hAnsi="Times New Roman"/>
          <w:bCs/>
          <w:sz w:val="26"/>
          <w:szCs w:val="26"/>
        </w:rPr>
        <w:t>D. Aner Uriarte Codon</w:t>
      </w:r>
    </w:p>
    <w:p w14:paraId="0B4C342D" w14:textId="77777777" w:rsidR="00BD2FAD" w:rsidRDefault="00BD2FAD" w:rsidP="00BD2F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Dª Juncal Andrés Gallego</w:t>
      </w:r>
    </w:p>
    <w:p w14:paraId="057A6C3B" w14:textId="77777777" w:rsidR="00BD2FAD" w:rsidRDefault="00BD2FAD" w:rsidP="00BD2F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D. Ignacio Sánchez Morán</w:t>
      </w:r>
    </w:p>
    <w:p w14:paraId="4496CAA8" w14:textId="77777777" w:rsidR="00BD2FAD" w:rsidRDefault="00BD2FAD" w:rsidP="00BD2F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Dª Julia Sauri Martín</w:t>
      </w:r>
    </w:p>
    <w:p w14:paraId="002D7E26" w14:textId="1020D6F8" w:rsidR="00BD2FAD" w:rsidRDefault="00BD2FAD" w:rsidP="00BD2F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Dª</w:t>
      </w:r>
      <w:r w:rsidR="00C907E4">
        <w:rPr>
          <w:rFonts w:ascii="Times New Roman" w:eastAsia="Times New Roman" w:hAnsi="Times New Roman"/>
          <w:sz w:val="26"/>
          <w:szCs w:val="26"/>
        </w:rPr>
        <w:t xml:space="preserve"> </w:t>
      </w:r>
      <w:r>
        <w:rPr>
          <w:rFonts w:ascii="Times New Roman" w:eastAsia="Times New Roman" w:hAnsi="Times New Roman"/>
          <w:sz w:val="26"/>
          <w:szCs w:val="26"/>
        </w:rPr>
        <w:t>Irene Rodríguez del Nozal</w:t>
      </w:r>
    </w:p>
    <w:p w14:paraId="67E963D9" w14:textId="77777777" w:rsidR="00BD2FAD" w:rsidRDefault="00BD2FAD" w:rsidP="00BD2FAD">
      <w:pPr>
        <w:spacing w:after="0" w:line="240" w:lineRule="auto"/>
        <w:jc w:val="both"/>
        <w:rPr>
          <w:rFonts w:ascii="Times New Roman" w:hAnsi="Times New Roman"/>
          <w:sz w:val="26"/>
          <w:szCs w:val="26"/>
        </w:rPr>
      </w:pPr>
    </w:p>
    <w:p w14:paraId="7FA86D58" w14:textId="77777777" w:rsidR="00BD2FAD" w:rsidRPr="00452B2D" w:rsidRDefault="00BD2FAD" w:rsidP="00BD2FAD">
      <w:pPr>
        <w:spacing w:after="0" w:line="240" w:lineRule="auto"/>
        <w:ind w:firstLine="567"/>
        <w:jc w:val="both"/>
        <w:rPr>
          <w:rFonts w:ascii="Times New Roman" w:hAnsi="Times New Roman"/>
          <w:sz w:val="26"/>
          <w:szCs w:val="26"/>
        </w:rPr>
      </w:pPr>
    </w:p>
    <w:p w14:paraId="7B77D049" w14:textId="77777777" w:rsidR="00BD2FAD" w:rsidRPr="00452B2D" w:rsidRDefault="00BD2FAD" w:rsidP="00BD2FAD">
      <w:pPr>
        <w:spacing w:after="0" w:line="240" w:lineRule="auto"/>
        <w:jc w:val="both"/>
        <w:rPr>
          <w:rFonts w:ascii="Times New Roman" w:hAnsi="Times New Roman"/>
          <w:b/>
          <w:bCs/>
          <w:sz w:val="26"/>
          <w:szCs w:val="26"/>
        </w:rPr>
      </w:pPr>
      <w:r w:rsidRPr="00452B2D">
        <w:rPr>
          <w:rFonts w:ascii="Times New Roman" w:hAnsi="Times New Roman"/>
          <w:b/>
          <w:bCs/>
          <w:sz w:val="26"/>
          <w:szCs w:val="26"/>
        </w:rPr>
        <w:t xml:space="preserve">Ilma. Sra. </w:t>
      </w:r>
      <w:proofErr w:type="gramStart"/>
      <w:r w:rsidRPr="00452B2D">
        <w:rPr>
          <w:rFonts w:ascii="Times New Roman" w:hAnsi="Times New Roman"/>
          <w:b/>
          <w:bCs/>
          <w:sz w:val="26"/>
          <w:szCs w:val="26"/>
        </w:rPr>
        <w:t>Secretaria</w:t>
      </w:r>
      <w:proofErr w:type="gramEnd"/>
      <w:r w:rsidRPr="00452B2D">
        <w:rPr>
          <w:rFonts w:ascii="Times New Roman" w:hAnsi="Times New Roman"/>
          <w:b/>
          <w:bCs/>
          <w:sz w:val="26"/>
          <w:szCs w:val="26"/>
        </w:rPr>
        <w:t xml:space="preserve"> de Gobierno </w:t>
      </w:r>
    </w:p>
    <w:p w14:paraId="3E7E8285" w14:textId="77777777" w:rsidR="00BD2FAD" w:rsidRDefault="00BD2FAD" w:rsidP="00BD2FAD">
      <w:pPr>
        <w:spacing w:after="0" w:line="240" w:lineRule="auto"/>
        <w:jc w:val="both"/>
        <w:rPr>
          <w:rFonts w:ascii="Times New Roman" w:hAnsi="Times New Roman"/>
          <w:sz w:val="26"/>
          <w:szCs w:val="26"/>
        </w:rPr>
      </w:pPr>
      <w:r w:rsidRPr="00452B2D">
        <w:rPr>
          <w:rFonts w:ascii="Times New Roman" w:hAnsi="Times New Roman"/>
          <w:sz w:val="26"/>
          <w:szCs w:val="26"/>
        </w:rPr>
        <w:t>Dª Blanca Rosa Barbero Blanco</w:t>
      </w:r>
    </w:p>
    <w:p w14:paraId="166207DA" w14:textId="77777777" w:rsidR="00BD2FAD" w:rsidRPr="00452B2D" w:rsidRDefault="00BD2FAD" w:rsidP="00BD2FAD">
      <w:pPr>
        <w:spacing w:after="0" w:line="240" w:lineRule="auto"/>
        <w:jc w:val="both"/>
        <w:rPr>
          <w:rFonts w:ascii="Times New Roman" w:hAnsi="Times New Roman"/>
          <w:sz w:val="26"/>
          <w:szCs w:val="26"/>
        </w:rPr>
      </w:pPr>
    </w:p>
    <w:p w14:paraId="49D40060" w14:textId="77777777" w:rsidR="00BD2FAD" w:rsidRPr="00452B2D" w:rsidRDefault="00BD2FAD" w:rsidP="00BD2FAD">
      <w:pPr>
        <w:spacing w:after="0" w:line="240" w:lineRule="auto"/>
        <w:ind w:firstLine="567"/>
        <w:jc w:val="both"/>
        <w:rPr>
          <w:rFonts w:ascii="Times New Roman" w:hAnsi="Times New Roman"/>
          <w:sz w:val="26"/>
          <w:szCs w:val="26"/>
        </w:rPr>
      </w:pPr>
    </w:p>
    <w:p w14:paraId="651F35F8" w14:textId="77777777" w:rsidR="00BD2FAD" w:rsidRPr="00452B2D" w:rsidRDefault="00BD2FAD" w:rsidP="00BD2FAD">
      <w:pPr>
        <w:spacing w:after="0" w:line="240" w:lineRule="auto"/>
        <w:ind w:firstLine="567"/>
        <w:jc w:val="both"/>
        <w:rPr>
          <w:rFonts w:ascii="Times New Roman" w:hAnsi="Times New Roman"/>
          <w:b/>
          <w:sz w:val="26"/>
          <w:szCs w:val="26"/>
        </w:rPr>
      </w:pPr>
      <w:r w:rsidRPr="00452B2D">
        <w:rPr>
          <w:rFonts w:ascii="Times New Roman" w:hAnsi="Times New Roman"/>
          <w:b/>
          <w:sz w:val="26"/>
          <w:szCs w:val="26"/>
        </w:rPr>
        <w:t>PRIMERO. - LECTURA Y APROBACIÓN DEL ACTA DE LA REUNIÓN ANTERIOR. -</w:t>
      </w:r>
    </w:p>
    <w:p w14:paraId="796655CA" w14:textId="77777777" w:rsidR="00BD2FAD" w:rsidRPr="00452B2D" w:rsidRDefault="00BD2FAD" w:rsidP="00BD2FAD">
      <w:pPr>
        <w:spacing w:after="0" w:line="240" w:lineRule="auto"/>
        <w:ind w:firstLine="567"/>
        <w:jc w:val="both"/>
        <w:rPr>
          <w:rFonts w:ascii="Times New Roman" w:hAnsi="Times New Roman"/>
          <w:sz w:val="26"/>
          <w:szCs w:val="26"/>
        </w:rPr>
      </w:pPr>
    </w:p>
    <w:p w14:paraId="65F61965" w14:textId="77777777" w:rsidR="00BD2FAD" w:rsidRPr="00452B2D" w:rsidRDefault="00BD2FAD" w:rsidP="00BD2FAD">
      <w:pPr>
        <w:spacing w:after="0" w:line="240" w:lineRule="auto"/>
        <w:ind w:firstLine="567"/>
        <w:jc w:val="both"/>
        <w:rPr>
          <w:rFonts w:ascii="Times New Roman" w:hAnsi="Times New Roman"/>
          <w:sz w:val="26"/>
          <w:szCs w:val="26"/>
        </w:rPr>
      </w:pPr>
      <w:r w:rsidRPr="00452B2D">
        <w:rPr>
          <w:rFonts w:ascii="Times New Roman" w:hAnsi="Times New Roman"/>
          <w:sz w:val="26"/>
          <w:szCs w:val="26"/>
        </w:rPr>
        <w:t>Leída el Acta de la reunión, es aprobada por unanimidad.</w:t>
      </w:r>
    </w:p>
    <w:p w14:paraId="2D393100" w14:textId="77777777" w:rsidR="00BD2FAD" w:rsidRPr="00452B2D" w:rsidRDefault="00BD2FAD" w:rsidP="00BD2FAD">
      <w:pPr>
        <w:spacing w:after="0" w:line="240" w:lineRule="auto"/>
        <w:ind w:firstLine="567"/>
        <w:jc w:val="both"/>
        <w:rPr>
          <w:rFonts w:ascii="Times New Roman" w:hAnsi="Times New Roman"/>
          <w:sz w:val="26"/>
          <w:szCs w:val="26"/>
        </w:rPr>
      </w:pPr>
    </w:p>
    <w:p w14:paraId="0619A9C4" w14:textId="77777777" w:rsidR="00BD2FAD" w:rsidRPr="00452B2D" w:rsidRDefault="00BD2FAD" w:rsidP="00BD2FAD">
      <w:pPr>
        <w:spacing w:after="0" w:line="240" w:lineRule="auto"/>
        <w:ind w:firstLine="567"/>
        <w:jc w:val="both"/>
        <w:rPr>
          <w:rFonts w:ascii="Times New Roman" w:hAnsi="Times New Roman"/>
          <w:sz w:val="26"/>
          <w:szCs w:val="26"/>
        </w:rPr>
      </w:pPr>
    </w:p>
    <w:p w14:paraId="219272BC" w14:textId="77777777" w:rsidR="00BD2FAD" w:rsidRPr="00452B2D" w:rsidRDefault="00BD2FAD" w:rsidP="00BD2FAD">
      <w:pPr>
        <w:spacing w:after="0" w:line="240" w:lineRule="auto"/>
        <w:ind w:firstLine="567"/>
        <w:jc w:val="both"/>
        <w:rPr>
          <w:rFonts w:ascii="Times New Roman" w:hAnsi="Times New Roman"/>
          <w:b/>
          <w:sz w:val="26"/>
          <w:szCs w:val="26"/>
        </w:rPr>
      </w:pPr>
      <w:r w:rsidRPr="00452B2D">
        <w:rPr>
          <w:rFonts w:ascii="Times New Roman" w:hAnsi="Times New Roman"/>
          <w:b/>
          <w:sz w:val="26"/>
          <w:szCs w:val="26"/>
        </w:rPr>
        <w:t>SEGUNDO. - EJECUCIÓN DE LOS ACUERDOS DE LA REUNIÓN ANTERIOR. -</w:t>
      </w:r>
    </w:p>
    <w:p w14:paraId="0A48686C" w14:textId="77777777" w:rsidR="00BD2FAD" w:rsidRPr="00452B2D" w:rsidRDefault="00BD2FAD" w:rsidP="00BD2FAD">
      <w:pPr>
        <w:spacing w:after="0" w:line="240" w:lineRule="auto"/>
        <w:ind w:firstLine="567"/>
        <w:jc w:val="both"/>
        <w:rPr>
          <w:rFonts w:ascii="Times New Roman" w:hAnsi="Times New Roman"/>
          <w:sz w:val="26"/>
          <w:szCs w:val="26"/>
        </w:rPr>
      </w:pPr>
    </w:p>
    <w:p w14:paraId="16DAADB6" w14:textId="77777777" w:rsidR="00BD2FAD" w:rsidRDefault="00BD2FAD" w:rsidP="00BD2FAD">
      <w:pPr>
        <w:spacing w:after="0" w:line="240" w:lineRule="auto"/>
        <w:ind w:firstLine="567"/>
        <w:jc w:val="both"/>
        <w:rPr>
          <w:rFonts w:ascii="Times New Roman" w:hAnsi="Times New Roman"/>
          <w:sz w:val="26"/>
          <w:szCs w:val="26"/>
        </w:rPr>
      </w:pPr>
      <w:r w:rsidRPr="00452B2D">
        <w:rPr>
          <w:rFonts w:ascii="Times New Roman" w:hAnsi="Times New Roman"/>
          <w:sz w:val="26"/>
          <w:szCs w:val="26"/>
        </w:rPr>
        <w:t xml:space="preserve">La Sala es y queda informada del cumplimiento de los acuerdos adoptados en la reunión anterior. </w:t>
      </w:r>
    </w:p>
    <w:p w14:paraId="5E46D49D" w14:textId="77777777" w:rsidR="00BD2FAD" w:rsidRDefault="00BD2FAD" w:rsidP="00BD2FAD">
      <w:pPr>
        <w:autoSpaceDE w:val="0"/>
        <w:autoSpaceDN w:val="0"/>
        <w:adjustRightInd w:val="0"/>
        <w:spacing w:after="0" w:line="240" w:lineRule="auto"/>
        <w:jc w:val="both"/>
        <w:outlineLvl w:val="0"/>
        <w:rPr>
          <w:rFonts w:ascii="Times New Roman" w:eastAsia="Times New Roman" w:hAnsi="Times New Roman"/>
          <w:b/>
          <w:bCs/>
          <w:sz w:val="26"/>
          <w:szCs w:val="26"/>
          <w:lang w:eastAsia="es-ES"/>
        </w:rPr>
        <w:sectPr w:rsidR="00BD2FAD" w:rsidSect="00BD2FAD">
          <w:pgSz w:w="11906" w:h="16838"/>
          <w:pgMar w:top="1417" w:right="1701" w:bottom="1417" w:left="1701" w:header="708" w:footer="708" w:gutter="0"/>
          <w:cols w:space="708"/>
          <w:docGrid w:linePitch="360"/>
        </w:sectPr>
      </w:pPr>
    </w:p>
    <w:p w14:paraId="5E577F66" w14:textId="77777777" w:rsidR="00BD2FAD" w:rsidRDefault="00BD2FAD" w:rsidP="00BD2FAD">
      <w:pPr>
        <w:autoSpaceDE w:val="0"/>
        <w:autoSpaceDN w:val="0"/>
        <w:adjustRightInd w:val="0"/>
        <w:spacing w:after="0" w:line="240" w:lineRule="auto"/>
        <w:jc w:val="both"/>
        <w:outlineLvl w:val="0"/>
        <w:rPr>
          <w:rFonts w:ascii="Times New Roman" w:eastAsia="Times New Roman" w:hAnsi="Times New Roman"/>
          <w:b/>
          <w:bCs/>
          <w:sz w:val="26"/>
          <w:szCs w:val="26"/>
          <w:lang w:eastAsia="es-ES"/>
        </w:rPr>
      </w:pPr>
    </w:p>
    <w:p w14:paraId="5DBF4944" w14:textId="77777777" w:rsidR="00BD2FAD" w:rsidRDefault="00BD2FAD" w:rsidP="00BD2FAD">
      <w:pPr>
        <w:autoSpaceDE w:val="0"/>
        <w:autoSpaceDN w:val="0"/>
        <w:adjustRightInd w:val="0"/>
        <w:spacing w:after="0" w:line="240" w:lineRule="auto"/>
        <w:jc w:val="center"/>
        <w:outlineLvl w:val="0"/>
        <w:rPr>
          <w:rFonts w:ascii="Times New Roman" w:eastAsia="Times New Roman" w:hAnsi="Times New Roman"/>
          <w:b/>
          <w:bCs/>
          <w:sz w:val="26"/>
          <w:szCs w:val="26"/>
        </w:rPr>
      </w:pPr>
      <w:r>
        <w:rPr>
          <w:rFonts w:ascii="Times New Roman" w:eastAsia="Times New Roman" w:hAnsi="Times New Roman"/>
          <w:b/>
          <w:bCs/>
          <w:sz w:val="26"/>
          <w:szCs w:val="26"/>
        </w:rPr>
        <w:t>ACUERDOS</w:t>
      </w:r>
    </w:p>
    <w:p w14:paraId="0E6A8E0C" w14:textId="77777777" w:rsidR="00BD2FAD" w:rsidRPr="00E94D55" w:rsidRDefault="00BD2FAD" w:rsidP="00BD2FAD">
      <w:pPr>
        <w:autoSpaceDE w:val="0"/>
        <w:autoSpaceDN w:val="0"/>
        <w:adjustRightInd w:val="0"/>
        <w:spacing w:after="0" w:line="240" w:lineRule="auto"/>
        <w:jc w:val="both"/>
        <w:outlineLvl w:val="0"/>
        <w:rPr>
          <w:rFonts w:ascii="Times New Roman" w:eastAsia="Times New Roman" w:hAnsi="Times New Roman"/>
          <w:b/>
          <w:bCs/>
          <w:sz w:val="26"/>
          <w:szCs w:val="26"/>
        </w:rPr>
      </w:pPr>
    </w:p>
    <w:p w14:paraId="37BC3F97" w14:textId="77777777" w:rsidR="00C907E4" w:rsidRDefault="00C907E4" w:rsidP="00C907E4">
      <w:pPr>
        <w:pStyle w:val="BAT"/>
      </w:pPr>
      <w:r w:rsidRPr="004D5497">
        <w:t>Magistrados y jueces</w:t>
      </w:r>
      <w:bookmarkStart w:id="1" w:name="_Hlk213242896"/>
    </w:p>
    <w:bookmarkEnd w:id="1"/>
    <w:p w14:paraId="4BE05F1E" w14:textId="77777777" w:rsidR="00C907E4" w:rsidRDefault="00C907E4" w:rsidP="00C907E4">
      <w:pPr>
        <w:pStyle w:val="BI"/>
      </w:pPr>
      <w:r w:rsidRPr="00256890">
        <w:t>COMARCALIZACIÓN EN MATERIA DE VIOLENCIA DE GÉNERO Y SEXUAL EN LA COMUNIDAD AUTÓNOMA VASCA</w:t>
      </w:r>
      <w:r>
        <w:t>.</w:t>
      </w:r>
    </w:p>
    <w:p w14:paraId="79ADE4E0" w14:textId="77777777" w:rsidR="00C907E4" w:rsidRDefault="00C907E4" w:rsidP="00C907E4">
      <w:pPr>
        <w:pStyle w:val="HIRU"/>
      </w:pPr>
      <w:r>
        <w:t xml:space="preserve">Se da cuenta al Pleno del informe emitido por la </w:t>
      </w:r>
      <w:r w:rsidRPr="00EA6F3E">
        <w:t>Excma</w:t>
      </w:r>
      <w:r w:rsidRPr="00EA6F3E">
        <w:rPr>
          <w:i/>
          <w:iCs/>
        </w:rPr>
        <w:t xml:space="preserve">. </w:t>
      </w:r>
      <w:r w:rsidRPr="00EA6F3E">
        <w:t>Sra. Fiscal Superior del País Vasco</w:t>
      </w:r>
      <w:r>
        <w:t>, así como de las propuestas formuladas por el</w:t>
      </w:r>
      <w:r w:rsidRPr="00EA6F3E">
        <w:t xml:space="preserve"> Ilmo. </w:t>
      </w:r>
      <w:r>
        <w:t xml:space="preserve">Sr. </w:t>
      </w:r>
      <w:proofErr w:type="gramStart"/>
      <w:r w:rsidRPr="00EA6F3E">
        <w:t>Presidente</w:t>
      </w:r>
      <w:proofErr w:type="gramEnd"/>
      <w:r w:rsidRPr="00EA6F3E">
        <w:t xml:space="preserve"> del Consejo Vasco de la Abogacía</w:t>
      </w:r>
      <w:r>
        <w:t xml:space="preserve">, y </w:t>
      </w:r>
      <w:r w:rsidRPr="00C25257">
        <w:t>por la Ilma. Sra.</w:t>
      </w:r>
      <w:r w:rsidRPr="00C25257">
        <w:rPr>
          <w:i/>
          <w:iCs/>
        </w:rPr>
        <w:t xml:space="preserve"> </w:t>
      </w:r>
      <w:r w:rsidRPr="00C25257">
        <w:t>Presidenta del Consejo de Procuradores del País Vasco</w:t>
      </w:r>
      <w:r>
        <w:t>,</w:t>
      </w:r>
      <w:r w:rsidRPr="00C25257">
        <w:t xml:space="preserve"> evacuando</w:t>
      </w:r>
      <w:r>
        <w:t xml:space="preserve"> el traslado conferido en virtud del Acuerdo 1.1 del Pleno de fecha 30/01/2026.</w:t>
      </w:r>
    </w:p>
    <w:p w14:paraId="1F32638E" w14:textId="77777777" w:rsidR="00C907E4" w:rsidRPr="004E503A" w:rsidRDefault="00C907E4" w:rsidP="00C907E4">
      <w:pPr>
        <w:pStyle w:val="HIRU"/>
      </w:pPr>
    </w:p>
    <w:p w14:paraId="6B2213ED" w14:textId="77777777" w:rsidR="00C907E4" w:rsidRDefault="00C907E4" w:rsidP="00C907E4">
      <w:pPr>
        <w:pStyle w:val="HIRU"/>
      </w:pPr>
      <w:r w:rsidRPr="00E7702C">
        <w:t xml:space="preserve"> Se da cuenta al Pleno por el Excmo. Sr. </w:t>
      </w:r>
      <w:proofErr w:type="gramStart"/>
      <w:r w:rsidRPr="00E7702C">
        <w:t>Presidente</w:t>
      </w:r>
      <w:proofErr w:type="gramEnd"/>
      <w:r w:rsidRPr="00E7702C">
        <w:t xml:space="preserve"> de este Tribunal Superior de Justicia, de</w:t>
      </w:r>
      <w:r>
        <w:t>l documento elaborado</w:t>
      </w:r>
      <w:r w:rsidRPr="00E7702C">
        <w:t xml:space="preserve"> </w:t>
      </w:r>
      <w:r>
        <w:t xml:space="preserve">para </w:t>
      </w:r>
      <w:r w:rsidRPr="00E7702C">
        <w:t xml:space="preserve">la </w:t>
      </w:r>
      <w:r>
        <w:t xml:space="preserve">iniciativa sobre </w:t>
      </w:r>
      <w:r w:rsidRPr="00E7702C">
        <w:t>comarcalización judicial en materia de violencia de género y sexual en la Comunidad Autónoma Vasca, siendo del tenor literal siguiente:</w:t>
      </w:r>
    </w:p>
    <w:p w14:paraId="15636708" w14:textId="77777777" w:rsidR="00C907E4" w:rsidRDefault="00C907E4" w:rsidP="00C907E4">
      <w:pPr>
        <w:pStyle w:val="HIRU"/>
      </w:pPr>
    </w:p>
    <w:p w14:paraId="2174622B" w14:textId="77777777" w:rsidR="00C907E4" w:rsidRPr="0006630C" w:rsidRDefault="00C907E4" w:rsidP="00C907E4">
      <w:pPr>
        <w:spacing w:line="360" w:lineRule="auto"/>
        <w:jc w:val="both"/>
        <w:rPr>
          <w:rFonts w:ascii="Arial Nova" w:hAnsi="Arial Nova" w:cs="Arial"/>
          <w:b/>
          <w:bCs/>
          <w:sz w:val="24"/>
          <w:szCs w:val="24"/>
        </w:rPr>
      </w:pPr>
      <w:r>
        <w:rPr>
          <w:rFonts w:ascii="Arial Nova" w:hAnsi="Arial Nova" w:cs="Arial"/>
          <w:b/>
          <w:bCs/>
          <w:sz w:val="24"/>
          <w:szCs w:val="24"/>
        </w:rPr>
        <w:t xml:space="preserve">“INICIATIVA </w:t>
      </w:r>
      <w:r w:rsidRPr="0006630C">
        <w:rPr>
          <w:rFonts w:ascii="Arial Nova" w:hAnsi="Arial Nova" w:cs="Arial"/>
          <w:b/>
          <w:bCs/>
          <w:sz w:val="24"/>
          <w:szCs w:val="24"/>
        </w:rPr>
        <w:t>SOBRE LA COMARCALIZACIÓN JUDICIAL EN MATERIA DE VIOLENCIA DE GÉNERO Y SEXUAL EN LA COMUNIDAD AUTÓNOMA VASCA</w:t>
      </w:r>
      <w:r>
        <w:rPr>
          <w:rFonts w:ascii="Arial Nova" w:hAnsi="Arial Nova" w:cs="Arial"/>
          <w:b/>
          <w:bCs/>
          <w:sz w:val="24"/>
          <w:szCs w:val="24"/>
        </w:rPr>
        <w:t xml:space="preserve"> </w:t>
      </w:r>
    </w:p>
    <w:p w14:paraId="08E6D14F" w14:textId="77777777" w:rsidR="00C907E4" w:rsidRPr="0006630C" w:rsidRDefault="00C907E4" w:rsidP="00C907E4">
      <w:pPr>
        <w:spacing w:line="360" w:lineRule="auto"/>
        <w:jc w:val="both"/>
        <w:rPr>
          <w:rFonts w:ascii="Arial Nova" w:hAnsi="Arial Nova" w:cs="Arial"/>
          <w:b/>
          <w:bCs/>
          <w:sz w:val="24"/>
          <w:szCs w:val="24"/>
        </w:rPr>
      </w:pPr>
    </w:p>
    <w:p w14:paraId="19F87455" w14:textId="77777777" w:rsidR="00C907E4" w:rsidRPr="0006630C" w:rsidRDefault="00C907E4" w:rsidP="00C907E4">
      <w:pPr>
        <w:spacing w:line="360" w:lineRule="auto"/>
        <w:jc w:val="both"/>
        <w:rPr>
          <w:rFonts w:ascii="Arial Nova" w:hAnsi="Arial Nova" w:cs="Arial"/>
          <w:b/>
          <w:bCs/>
          <w:sz w:val="24"/>
          <w:szCs w:val="24"/>
        </w:rPr>
      </w:pPr>
      <w:r w:rsidRPr="0006630C">
        <w:rPr>
          <w:rFonts w:ascii="Arial Nova" w:hAnsi="Arial Nova" w:cs="Arial"/>
          <w:b/>
          <w:bCs/>
          <w:sz w:val="24"/>
          <w:szCs w:val="24"/>
        </w:rPr>
        <w:t>I.- Premisas</w:t>
      </w:r>
    </w:p>
    <w:p w14:paraId="6B938FEE" w14:textId="77777777" w:rsidR="00C907E4" w:rsidRPr="0006630C" w:rsidRDefault="00C907E4" w:rsidP="00C907E4">
      <w:pPr>
        <w:spacing w:line="360" w:lineRule="auto"/>
        <w:jc w:val="both"/>
        <w:rPr>
          <w:rFonts w:ascii="Arial Nova" w:hAnsi="Arial Nova" w:cs="Arial"/>
          <w:b/>
          <w:bCs/>
          <w:sz w:val="24"/>
          <w:szCs w:val="24"/>
        </w:rPr>
      </w:pPr>
    </w:p>
    <w:p w14:paraId="1705A05D"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1.- En el Pleno de la Sala de Gobierno de 27 de junio de 2025 se acordó lo que sigue:</w:t>
      </w:r>
    </w:p>
    <w:p w14:paraId="4DE5CFD9" w14:textId="77777777" w:rsidR="00C907E4" w:rsidRPr="0006630C" w:rsidRDefault="00C907E4" w:rsidP="00C907E4">
      <w:pPr>
        <w:spacing w:line="360" w:lineRule="auto"/>
        <w:jc w:val="both"/>
        <w:rPr>
          <w:rFonts w:ascii="Arial Nova" w:hAnsi="Arial Nova" w:cs="Arial"/>
          <w:i/>
          <w:iCs/>
          <w:sz w:val="24"/>
          <w:szCs w:val="24"/>
        </w:rPr>
      </w:pPr>
      <w:r w:rsidRPr="0006630C">
        <w:rPr>
          <w:rFonts w:ascii="Arial Nova" w:hAnsi="Arial Nova" w:cs="Arial"/>
          <w:i/>
          <w:iCs/>
          <w:sz w:val="24"/>
          <w:szCs w:val="24"/>
        </w:rPr>
        <w:t xml:space="preserve">“Por el Excmo. Sr. Presidente se traslada al Pleno la conveniencia de iniciar el proceso de elaboración, para su posterior análisis </w:t>
      </w:r>
      <w:proofErr w:type="gramStart"/>
      <w:r w:rsidRPr="0006630C">
        <w:rPr>
          <w:rFonts w:ascii="Arial Nova" w:hAnsi="Arial Nova" w:cs="Arial"/>
          <w:i/>
          <w:iCs/>
          <w:sz w:val="24"/>
          <w:szCs w:val="24"/>
        </w:rPr>
        <w:t>y  debate</w:t>
      </w:r>
      <w:proofErr w:type="gramEnd"/>
      <w:r w:rsidRPr="0006630C">
        <w:rPr>
          <w:rFonts w:ascii="Arial Nova" w:hAnsi="Arial Nova" w:cs="Arial"/>
          <w:i/>
          <w:iCs/>
          <w:sz w:val="24"/>
          <w:szCs w:val="24"/>
        </w:rPr>
        <w:t>, de la propuesta de comarcalización en materia de violencia sobre la mujer en la Comunidad Autónoma del País Vasco a partir de las siguientes premisas:</w:t>
      </w:r>
    </w:p>
    <w:p w14:paraId="04639D4A" w14:textId="77777777" w:rsidR="00C907E4" w:rsidRPr="0006630C" w:rsidRDefault="00C907E4" w:rsidP="00C907E4">
      <w:pPr>
        <w:spacing w:line="360" w:lineRule="auto"/>
        <w:jc w:val="both"/>
        <w:rPr>
          <w:rFonts w:ascii="Arial Nova" w:hAnsi="Arial Nova" w:cs="Arial"/>
          <w:i/>
          <w:iCs/>
          <w:sz w:val="24"/>
          <w:szCs w:val="24"/>
        </w:rPr>
      </w:pPr>
    </w:p>
    <w:p w14:paraId="7C95D11B" w14:textId="77777777" w:rsidR="00C907E4" w:rsidRPr="0006630C" w:rsidRDefault="00C907E4" w:rsidP="00C907E4">
      <w:pPr>
        <w:spacing w:line="360" w:lineRule="auto"/>
        <w:jc w:val="both"/>
        <w:rPr>
          <w:rFonts w:ascii="Arial Nova" w:hAnsi="Arial Nova" w:cs="Arial"/>
          <w:i/>
          <w:iCs/>
          <w:sz w:val="24"/>
          <w:szCs w:val="24"/>
        </w:rPr>
      </w:pPr>
      <w:r w:rsidRPr="0006630C">
        <w:rPr>
          <w:rFonts w:ascii="Arial Nova" w:hAnsi="Arial Nova" w:cs="Arial"/>
          <w:i/>
          <w:iCs/>
          <w:sz w:val="24"/>
          <w:szCs w:val="24"/>
        </w:rPr>
        <w:t>1.- La Planta Judicial en esta materia determinada en la actualidad por el Real decreto 422/2025 por el que se dotan nuevas plazas en Secciones de Violencia sobre la Mujer, sin perjuicio de que se insistirá, en ejecución de lo acordado por los Plenos de 28 de febrero y 4 de abril de 2025, en la necesidad de configurar la planta judicial de las Secciones de Violencia sobre la Mujer de los Tribunales de Instancia, cuando asuman la competencia en materia de violencia sexual, con dos plazas en Vitoria-Gasteiz, dos plazas en Donostia-San Sebastián y tres plazas en Bilbao, así como la reversión de la transformación del Juzgado de Instrucción nº 4 de Barakaldo.</w:t>
      </w:r>
    </w:p>
    <w:p w14:paraId="1A8405FA" w14:textId="77777777" w:rsidR="00C907E4" w:rsidRPr="0006630C" w:rsidRDefault="00C907E4" w:rsidP="00C907E4">
      <w:pPr>
        <w:spacing w:line="360" w:lineRule="auto"/>
        <w:jc w:val="both"/>
        <w:rPr>
          <w:rFonts w:ascii="Arial Nova" w:hAnsi="Arial Nova" w:cs="Arial"/>
          <w:i/>
          <w:iCs/>
          <w:sz w:val="24"/>
          <w:szCs w:val="24"/>
        </w:rPr>
      </w:pPr>
      <w:r w:rsidRPr="0006630C">
        <w:rPr>
          <w:rFonts w:ascii="Arial Nova" w:hAnsi="Arial Nova" w:cs="Arial"/>
          <w:i/>
          <w:iCs/>
          <w:sz w:val="24"/>
          <w:szCs w:val="24"/>
        </w:rPr>
        <w:t xml:space="preserve">2.- Los recursos asistenciales </w:t>
      </w:r>
      <w:proofErr w:type="spellStart"/>
      <w:r w:rsidRPr="0006630C">
        <w:rPr>
          <w:rFonts w:ascii="Arial Nova" w:hAnsi="Arial Nova" w:cs="Arial"/>
          <w:i/>
          <w:iCs/>
          <w:sz w:val="24"/>
          <w:szCs w:val="24"/>
        </w:rPr>
        <w:t>intrajudiciales</w:t>
      </w:r>
      <w:proofErr w:type="spellEnd"/>
      <w:r w:rsidRPr="0006630C">
        <w:rPr>
          <w:rFonts w:ascii="Arial Nova" w:hAnsi="Arial Nova" w:cs="Arial"/>
          <w:i/>
          <w:iCs/>
          <w:sz w:val="24"/>
          <w:szCs w:val="24"/>
        </w:rPr>
        <w:t xml:space="preserve"> y extrajudiciales disponibles en la Comunidad Autónoma para la adecuada atención a las víctimas de violencia de género.</w:t>
      </w:r>
    </w:p>
    <w:p w14:paraId="55E60363" w14:textId="77777777" w:rsidR="00C907E4" w:rsidRPr="0006630C" w:rsidRDefault="00C907E4" w:rsidP="00C907E4">
      <w:pPr>
        <w:spacing w:line="360" w:lineRule="auto"/>
        <w:jc w:val="both"/>
        <w:rPr>
          <w:rFonts w:ascii="Arial Nova" w:hAnsi="Arial Nova" w:cs="Arial"/>
          <w:i/>
          <w:iCs/>
          <w:sz w:val="24"/>
          <w:szCs w:val="24"/>
        </w:rPr>
      </w:pPr>
      <w:r w:rsidRPr="0006630C">
        <w:rPr>
          <w:rFonts w:ascii="Arial Nova" w:hAnsi="Arial Nova" w:cs="Arial"/>
          <w:i/>
          <w:iCs/>
          <w:sz w:val="24"/>
          <w:szCs w:val="24"/>
        </w:rPr>
        <w:t xml:space="preserve">3.- La carga de trabajo de los actuales Juzgados de Violencia sobre la </w:t>
      </w:r>
      <w:proofErr w:type="gramStart"/>
      <w:r w:rsidRPr="0006630C">
        <w:rPr>
          <w:rFonts w:ascii="Arial Nova" w:hAnsi="Arial Nova" w:cs="Arial"/>
          <w:i/>
          <w:iCs/>
          <w:sz w:val="24"/>
          <w:szCs w:val="24"/>
        </w:rPr>
        <w:t>Mujer</w:t>
      </w:r>
      <w:proofErr w:type="gramEnd"/>
      <w:r w:rsidRPr="0006630C">
        <w:rPr>
          <w:rFonts w:ascii="Arial Nova" w:hAnsi="Arial Nova" w:cs="Arial"/>
          <w:i/>
          <w:iCs/>
          <w:sz w:val="24"/>
          <w:szCs w:val="24"/>
        </w:rPr>
        <w:t xml:space="preserve"> así como las previsiones de incremento de la carga de trabajo en las Secciones de Violencia sobre la Mujer tras asumir la competencia en delitos de agresión sexual contenidas en los acuerdos 1.1 del Pleno de esta Sala de Gobierno de 28 de febrero de 2025 y 1.5 del Pleno de esta Sala de Gobierno de 4 de abril de 2025.</w:t>
      </w:r>
    </w:p>
    <w:p w14:paraId="741CD650" w14:textId="77777777" w:rsidR="00C907E4" w:rsidRPr="0006630C" w:rsidRDefault="00C907E4" w:rsidP="00C907E4">
      <w:pPr>
        <w:spacing w:line="360" w:lineRule="auto"/>
        <w:jc w:val="both"/>
        <w:rPr>
          <w:rFonts w:ascii="Arial Nova" w:hAnsi="Arial Nova" w:cs="Arial"/>
          <w:i/>
          <w:iCs/>
          <w:sz w:val="24"/>
          <w:szCs w:val="24"/>
        </w:rPr>
      </w:pPr>
      <w:r w:rsidRPr="0006630C">
        <w:rPr>
          <w:rFonts w:ascii="Arial Nova" w:hAnsi="Arial Nova" w:cs="Arial"/>
          <w:i/>
          <w:iCs/>
          <w:sz w:val="24"/>
          <w:szCs w:val="24"/>
        </w:rPr>
        <w:t>4.- El régimen de guardia de los actuales Juzgados de Violencia sobre la Mujer que está siendo objeto de revisión por el Consejo General del Poder Judicial.</w:t>
      </w:r>
    </w:p>
    <w:p w14:paraId="1156A3BE" w14:textId="77777777" w:rsidR="00C907E4" w:rsidRPr="0006630C" w:rsidRDefault="00C907E4" w:rsidP="00C907E4">
      <w:pPr>
        <w:spacing w:line="360" w:lineRule="auto"/>
        <w:jc w:val="both"/>
        <w:rPr>
          <w:rFonts w:ascii="Arial Nova" w:hAnsi="Arial Nova" w:cs="Arial"/>
          <w:i/>
          <w:iCs/>
          <w:sz w:val="24"/>
          <w:szCs w:val="24"/>
        </w:rPr>
      </w:pPr>
    </w:p>
    <w:p w14:paraId="43D45A0F" w14:textId="77777777" w:rsidR="00C907E4" w:rsidRPr="0006630C" w:rsidRDefault="00C907E4" w:rsidP="00C907E4">
      <w:pPr>
        <w:spacing w:line="360" w:lineRule="auto"/>
        <w:jc w:val="both"/>
        <w:rPr>
          <w:rFonts w:ascii="Arial Nova" w:hAnsi="Arial Nova" w:cs="Arial"/>
          <w:i/>
          <w:iCs/>
          <w:sz w:val="24"/>
          <w:szCs w:val="24"/>
        </w:rPr>
      </w:pPr>
      <w:r w:rsidRPr="0006630C">
        <w:rPr>
          <w:rFonts w:ascii="Arial Nova" w:hAnsi="Arial Nova" w:cs="Arial"/>
          <w:i/>
          <w:iCs/>
          <w:sz w:val="24"/>
          <w:szCs w:val="24"/>
        </w:rPr>
        <w:t>Tomando como premisas los anteriores elementos y a la luz de las propuestas de comarcalización presentadas por el Ilmo. Sr. Presidente de la Audiencia Provincial de Araba, la ponencia elaborada en su momento por el Ilmo. Sr. D. Aner Uriarte Codon sobre el Proyecto de Plan Integral para los Juzgados de Violencia sobre la Mujer en la Comunidad Autónoma del País Vasco que fue aprobada por el Pleno de la Sala de Gobierno y las consideraciones realizadas en el informe confeccionado por el Consejo General del Poder Judicial al Real Decreto 422/2025, por el Excmo. Sr. Presidente se presentará una propuesta sobre la procedencia de la comarcalización de las Secciones de Violencia sobre la Mujer en esta Comunidad Autónoma así como, de considerarse procedente, los concretos partidos judiciales donde se llevaría a efecto, para su debate por el Pleno de esta Sala de Gobierno previsiblemente en la sesión que se fije para el mes de octubre”.</w:t>
      </w:r>
    </w:p>
    <w:p w14:paraId="448FC778" w14:textId="77777777" w:rsidR="00C907E4" w:rsidRPr="0006630C" w:rsidRDefault="00C907E4" w:rsidP="00C907E4">
      <w:pPr>
        <w:spacing w:line="360" w:lineRule="auto"/>
        <w:jc w:val="both"/>
        <w:rPr>
          <w:rFonts w:ascii="Arial Nova" w:hAnsi="Arial Nova" w:cs="Arial"/>
          <w:sz w:val="24"/>
          <w:szCs w:val="24"/>
        </w:rPr>
      </w:pPr>
    </w:p>
    <w:p w14:paraId="5AE40E26"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2.- En el Pleno de la Sala de Gobierno de 21 de noviembre de 2025 se acordó lo que sigue tras el análisis de la</w:t>
      </w:r>
      <w:r>
        <w:rPr>
          <w:rFonts w:ascii="Arial Nova" w:hAnsi="Arial Nova" w:cs="Arial"/>
          <w:sz w:val="24"/>
          <w:szCs w:val="24"/>
        </w:rPr>
        <w:t xml:space="preserve"> iniciativa</w:t>
      </w:r>
      <w:r w:rsidRPr="0006630C">
        <w:rPr>
          <w:rFonts w:ascii="Arial Nova" w:hAnsi="Arial Nova" w:cs="Arial"/>
          <w:sz w:val="24"/>
          <w:szCs w:val="24"/>
        </w:rPr>
        <w:t xml:space="preserve"> elaborad</w:t>
      </w:r>
      <w:r>
        <w:rPr>
          <w:rFonts w:ascii="Arial Nova" w:hAnsi="Arial Nova" w:cs="Arial"/>
          <w:sz w:val="24"/>
          <w:szCs w:val="24"/>
        </w:rPr>
        <w:t>a</w:t>
      </w:r>
      <w:r w:rsidRPr="0006630C">
        <w:rPr>
          <w:rFonts w:ascii="Arial Nova" w:hAnsi="Arial Nova" w:cs="Arial"/>
          <w:sz w:val="24"/>
          <w:szCs w:val="24"/>
        </w:rPr>
        <w:t xml:space="preserve"> por el </w:t>
      </w:r>
      <w:proofErr w:type="gramStart"/>
      <w:r w:rsidRPr="0006630C">
        <w:rPr>
          <w:rFonts w:ascii="Arial Nova" w:hAnsi="Arial Nova" w:cs="Arial"/>
          <w:sz w:val="24"/>
          <w:szCs w:val="24"/>
        </w:rPr>
        <w:t>Presidente</w:t>
      </w:r>
      <w:proofErr w:type="gramEnd"/>
      <w:r w:rsidRPr="0006630C">
        <w:rPr>
          <w:rFonts w:ascii="Arial Nova" w:hAnsi="Arial Nova" w:cs="Arial"/>
          <w:sz w:val="24"/>
          <w:szCs w:val="24"/>
        </w:rPr>
        <w:t xml:space="preserve"> respecto a la comarcalización judicial en materia de violencia de género y sexual: </w:t>
      </w:r>
    </w:p>
    <w:p w14:paraId="79FFB38C" w14:textId="77777777" w:rsidR="00C907E4" w:rsidRDefault="00C907E4" w:rsidP="00C907E4">
      <w:pPr>
        <w:spacing w:line="360" w:lineRule="auto"/>
        <w:jc w:val="both"/>
        <w:rPr>
          <w:rFonts w:ascii="Arial Nova" w:hAnsi="Arial Nova" w:cs="Arial"/>
          <w:sz w:val="24"/>
          <w:szCs w:val="24"/>
        </w:rPr>
      </w:pPr>
      <w:r w:rsidRPr="0006630C">
        <w:rPr>
          <w:rFonts w:ascii="Arial Nova" w:hAnsi="Arial Nova" w:cs="Arial"/>
          <w:i/>
          <w:iCs/>
          <w:sz w:val="24"/>
          <w:szCs w:val="24"/>
        </w:rPr>
        <w:t>“El Pleno realiza un primer análisis de la propuesta presentada. Considera que,</w:t>
      </w:r>
      <w:r w:rsidRPr="0006630C">
        <w:rPr>
          <w:rFonts w:ascii="Arial Nova" w:hAnsi="Arial Nova" w:cs="Arial"/>
          <w:sz w:val="24"/>
          <w:szCs w:val="24"/>
        </w:rPr>
        <w:t xml:space="preserve"> siendo </w:t>
      </w:r>
      <w:r w:rsidRPr="0006630C">
        <w:rPr>
          <w:rFonts w:ascii="Arial Nova" w:hAnsi="Arial Nova" w:cs="Arial"/>
          <w:i/>
          <w:iCs/>
          <w:sz w:val="24"/>
          <w:szCs w:val="24"/>
        </w:rPr>
        <w:t xml:space="preserve">un buen punto de partida, puede completarse con una propuesta de comarcalización provincial en Bizkaia que valore la integración de las Secciones de Violencia sobre la Mujer de Barakaldo y Bilbao en una Sección que agrupe a los otros cuatro partidos judiciales de Balmaseda, Durango, Gernika-Luno y Getxo y tome en consideración las modificaciones que puedan introducirse en el régimen de guarda de los actuales Juzgados de Violencia sobre la Mujer en el Reglamento de Aspectos Accesorios de las Actuaciones Judiciales que está siendo objeto de revisión por el Consejo General del Poder Judicial. Se acuerda, también, que por la Ilma. Sra. Dña. Maria Josefa Barbarin Urquiaga, se aporte, para su debate e integración en la propuesta de comarcalización en materia de violencia sobre la mujer, los protocolos y medidas que en materia de movilidad y acompañamiento de las víctimas que se encuentren vigentes en otras Comunidades Autónomas. El Excmo. Sr. </w:t>
      </w:r>
      <w:proofErr w:type="gramStart"/>
      <w:r w:rsidRPr="0006630C">
        <w:rPr>
          <w:rFonts w:ascii="Arial Nova" w:hAnsi="Arial Nova" w:cs="Arial"/>
          <w:i/>
          <w:iCs/>
          <w:sz w:val="24"/>
          <w:szCs w:val="24"/>
        </w:rPr>
        <w:t>Presidente</w:t>
      </w:r>
      <w:proofErr w:type="gramEnd"/>
      <w:r w:rsidRPr="0006630C">
        <w:rPr>
          <w:rFonts w:ascii="Arial Nova" w:hAnsi="Arial Nova" w:cs="Arial"/>
          <w:i/>
          <w:iCs/>
          <w:sz w:val="24"/>
          <w:szCs w:val="24"/>
        </w:rPr>
        <w:t xml:space="preserve"> incorporará a la propuesta ambas previsiones y se retomará el análisis en el siguiente Pleno de la Sala de Gobierno</w:t>
      </w:r>
      <w:r w:rsidRPr="0006630C">
        <w:rPr>
          <w:rFonts w:ascii="Arial Nova" w:hAnsi="Arial Nova" w:cs="Arial"/>
          <w:sz w:val="24"/>
          <w:szCs w:val="24"/>
        </w:rPr>
        <w:t>”.</w:t>
      </w:r>
    </w:p>
    <w:p w14:paraId="619809B4" w14:textId="77777777" w:rsidR="00C907E4" w:rsidRDefault="00C907E4" w:rsidP="00C907E4">
      <w:pPr>
        <w:spacing w:line="360" w:lineRule="auto"/>
        <w:jc w:val="both"/>
        <w:rPr>
          <w:rFonts w:ascii="Arial Nova" w:hAnsi="Arial Nova" w:cs="Arial"/>
          <w:sz w:val="24"/>
          <w:szCs w:val="24"/>
        </w:rPr>
      </w:pPr>
    </w:p>
    <w:p w14:paraId="20B9245F" w14:textId="77777777" w:rsidR="00C907E4" w:rsidRDefault="00C907E4" w:rsidP="00C907E4">
      <w:pPr>
        <w:spacing w:line="360" w:lineRule="auto"/>
        <w:jc w:val="both"/>
        <w:rPr>
          <w:rFonts w:ascii="Arial Nova" w:hAnsi="Arial Nova" w:cs="Arial"/>
          <w:sz w:val="24"/>
          <w:szCs w:val="24"/>
        </w:rPr>
      </w:pPr>
      <w:r>
        <w:rPr>
          <w:rFonts w:ascii="Arial Nova" w:hAnsi="Arial Nova" w:cs="Arial"/>
          <w:sz w:val="24"/>
          <w:szCs w:val="24"/>
        </w:rPr>
        <w:t>3.- En el Pleno de la Sala de Gobierno de 19 de diciembre de 2025, tras analizar la iniciativa, se estimó necesario completarla en los siguientes ámbitos:</w:t>
      </w:r>
    </w:p>
    <w:p w14:paraId="79B50C27" w14:textId="77777777" w:rsidR="00C907E4" w:rsidRDefault="00C907E4" w:rsidP="00C907E4">
      <w:pPr>
        <w:spacing w:line="360" w:lineRule="auto"/>
        <w:jc w:val="both"/>
        <w:rPr>
          <w:rFonts w:ascii="Arial Nova" w:hAnsi="Arial Nova" w:cs="Arial"/>
          <w:sz w:val="24"/>
          <w:szCs w:val="24"/>
        </w:rPr>
      </w:pPr>
    </w:p>
    <w:p w14:paraId="31A0247D" w14:textId="77777777" w:rsidR="00C907E4" w:rsidRDefault="00C907E4" w:rsidP="00C907E4">
      <w:pPr>
        <w:pStyle w:val="Prrafodelista"/>
        <w:numPr>
          <w:ilvl w:val="0"/>
          <w:numId w:val="4"/>
        </w:numPr>
        <w:spacing w:after="160" w:line="360" w:lineRule="auto"/>
        <w:jc w:val="both"/>
        <w:rPr>
          <w:rFonts w:ascii="Arial Nova" w:hAnsi="Arial Nova" w:cs="Arial"/>
          <w:sz w:val="24"/>
          <w:szCs w:val="24"/>
        </w:rPr>
      </w:pPr>
      <w:r>
        <w:rPr>
          <w:rFonts w:ascii="Arial Nova" w:hAnsi="Arial Nova" w:cs="Arial"/>
          <w:sz w:val="24"/>
          <w:szCs w:val="24"/>
        </w:rPr>
        <w:t>La capacidad de respuesta que la plaza judicial del servicio de guardia en la Sección de Violencia sobre la Mujer del Tribunal de Instancia de Bilbao (único en el que, con la regulación actual, pudiera establecerse un servicio de guardia específico) puede ofrecer a las órdenes de protección, medidas cautelares específicas y diligencias urgentes a partir del examen de la carga de trabajo específica en estas materias</w:t>
      </w:r>
    </w:p>
    <w:p w14:paraId="67A48DAC" w14:textId="77777777" w:rsidR="00C907E4" w:rsidRDefault="00C907E4" w:rsidP="00C907E4">
      <w:pPr>
        <w:pStyle w:val="Prrafodelista"/>
        <w:numPr>
          <w:ilvl w:val="0"/>
          <w:numId w:val="4"/>
        </w:numPr>
        <w:spacing w:after="160" w:line="360" w:lineRule="auto"/>
        <w:jc w:val="both"/>
        <w:rPr>
          <w:rFonts w:ascii="Arial Nova" w:hAnsi="Arial Nova" w:cs="Arial"/>
          <w:sz w:val="24"/>
          <w:szCs w:val="24"/>
        </w:rPr>
      </w:pPr>
      <w:r>
        <w:rPr>
          <w:rFonts w:ascii="Arial Nova" w:hAnsi="Arial Nova" w:cs="Arial"/>
          <w:sz w:val="24"/>
          <w:szCs w:val="24"/>
        </w:rPr>
        <w:t xml:space="preserve">La situación transitoria que se generará en la Sección de Violencia </w:t>
      </w:r>
      <w:proofErr w:type="gramStart"/>
      <w:r>
        <w:rPr>
          <w:rFonts w:ascii="Arial Nova" w:hAnsi="Arial Nova" w:cs="Arial"/>
          <w:sz w:val="24"/>
          <w:szCs w:val="24"/>
        </w:rPr>
        <w:t>sobre  la</w:t>
      </w:r>
      <w:proofErr w:type="gramEnd"/>
      <w:r>
        <w:rPr>
          <w:rFonts w:ascii="Arial Nova" w:hAnsi="Arial Nova" w:cs="Arial"/>
          <w:sz w:val="24"/>
          <w:szCs w:val="24"/>
        </w:rPr>
        <w:t xml:space="preserve"> Mujer del Tribunal de Instancia de Bilbao mientras no se extinga la carga de trabajo pretérita de la plaza número 2 de la Sección de Violencia sobre la Mujer del Tribunal de Instancia de Barakaldo procedente del actual Juzgado de Instrucción nº 4 del citado partido judicial.</w:t>
      </w:r>
    </w:p>
    <w:p w14:paraId="2EDBFD84" w14:textId="77777777" w:rsidR="00C907E4" w:rsidRDefault="00C907E4" w:rsidP="00C907E4">
      <w:pPr>
        <w:pStyle w:val="Prrafodelista"/>
        <w:spacing w:line="360" w:lineRule="auto"/>
        <w:jc w:val="both"/>
        <w:rPr>
          <w:rFonts w:ascii="Arial Nova" w:hAnsi="Arial Nova" w:cs="Arial"/>
          <w:sz w:val="24"/>
          <w:szCs w:val="24"/>
        </w:rPr>
      </w:pPr>
    </w:p>
    <w:p w14:paraId="4899785C" w14:textId="77777777" w:rsidR="00C907E4" w:rsidRDefault="00C907E4" w:rsidP="00C907E4">
      <w:pPr>
        <w:pStyle w:val="Prrafodelista"/>
        <w:numPr>
          <w:ilvl w:val="0"/>
          <w:numId w:val="4"/>
        </w:numPr>
        <w:spacing w:after="160" w:line="360" w:lineRule="auto"/>
        <w:jc w:val="both"/>
        <w:rPr>
          <w:rFonts w:ascii="Arial Nova" w:hAnsi="Arial Nova" w:cs="Arial"/>
          <w:sz w:val="24"/>
          <w:szCs w:val="24"/>
        </w:rPr>
      </w:pPr>
      <w:r>
        <w:rPr>
          <w:rFonts w:ascii="Arial Nova" w:hAnsi="Arial Nova" w:cs="Arial"/>
          <w:sz w:val="24"/>
          <w:szCs w:val="24"/>
        </w:rPr>
        <w:t xml:space="preserve">Los efectos en el enjuiciamiento por la Sección Penal del Tribunal de Instancia de Bilbao de los asuntos de violencia sobre la mujer y violencia sexual que actualmente son enjuiciados en los Juzgados de lo Penal de Barakaldo (los instruidos en este partido judicial y en el de Balmaseda), atendiendo a la sobrecarga actual del Juzgado de lo Penal nº 6 de </w:t>
      </w:r>
      <w:proofErr w:type="gramStart"/>
      <w:r>
        <w:rPr>
          <w:rFonts w:ascii="Arial Nova" w:hAnsi="Arial Nova" w:cs="Arial"/>
          <w:sz w:val="24"/>
          <w:szCs w:val="24"/>
        </w:rPr>
        <w:t>Bilbao,,</w:t>
      </w:r>
      <w:proofErr w:type="gramEnd"/>
      <w:r>
        <w:rPr>
          <w:rFonts w:ascii="Arial Nova" w:hAnsi="Arial Nova" w:cs="Arial"/>
          <w:sz w:val="24"/>
          <w:szCs w:val="24"/>
        </w:rPr>
        <w:t xml:space="preserve"> con competencia exclusiva y excluyente en los asuntos de violencia sobre la mujer y violencia sexual. En este punto, procede analizar la viabilidad de atribuir, también a otro Juzgado de lo Penal de Bilbao la competencia exclusiva pero no excluyente en materia de enjuiciamiento de los delitos de violencia de género y violencia sexual.</w:t>
      </w:r>
    </w:p>
    <w:p w14:paraId="42AB3F3B" w14:textId="77777777" w:rsidR="00C907E4" w:rsidRDefault="00C907E4" w:rsidP="00C907E4">
      <w:pPr>
        <w:pStyle w:val="Prrafodelista"/>
        <w:spacing w:line="360" w:lineRule="auto"/>
        <w:jc w:val="both"/>
        <w:rPr>
          <w:rFonts w:ascii="Arial Nova" w:hAnsi="Arial Nova" w:cs="Arial"/>
          <w:sz w:val="24"/>
          <w:szCs w:val="24"/>
        </w:rPr>
      </w:pPr>
    </w:p>
    <w:p w14:paraId="3EA5A428" w14:textId="77777777" w:rsidR="00C907E4" w:rsidRDefault="00C907E4" w:rsidP="00C907E4">
      <w:pPr>
        <w:pStyle w:val="Prrafodelista"/>
        <w:numPr>
          <w:ilvl w:val="0"/>
          <w:numId w:val="4"/>
        </w:numPr>
        <w:spacing w:after="160" w:line="360" w:lineRule="auto"/>
        <w:jc w:val="both"/>
        <w:rPr>
          <w:rFonts w:ascii="Arial Nova" w:hAnsi="Arial Nova" w:cs="Arial"/>
          <w:sz w:val="24"/>
          <w:szCs w:val="24"/>
        </w:rPr>
      </w:pPr>
      <w:r>
        <w:rPr>
          <w:rFonts w:ascii="Arial Nova" w:hAnsi="Arial Nova" w:cs="Arial"/>
          <w:sz w:val="24"/>
          <w:szCs w:val="24"/>
        </w:rPr>
        <w:t>Análisis del protocolo para el traslado de víctimas de violencia de género a sedes judiciales de la Comunidad Autónoma de Valencia para su posible integración en la propuesta de comarcalización.</w:t>
      </w:r>
    </w:p>
    <w:p w14:paraId="739777AE" w14:textId="77777777" w:rsidR="00C907E4" w:rsidRPr="00E47131" w:rsidRDefault="00C907E4" w:rsidP="00C907E4">
      <w:pPr>
        <w:pStyle w:val="Prrafodelista"/>
        <w:rPr>
          <w:rFonts w:ascii="Arial Nova" w:hAnsi="Arial Nova" w:cs="Arial"/>
          <w:sz w:val="24"/>
          <w:szCs w:val="24"/>
        </w:rPr>
      </w:pPr>
    </w:p>
    <w:p w14:paraId="14D756A9" w14:textId="77777777" w:rsidR="00C907E4" w:rsidRDefault="00C907E4" w:rsidP="00C907E4">
      <w:pPr>
        <w:spacing w:line="360" w:lineRule="auto"/>
        <w:jc w:val="both"/>
        <w:rPr>
          <w:rFonts w:ascii="Arial Nova" w:hAnsi="Arial Nova" w:cs="Arial"/>
          <w:sz w:val="24"/>
          <w:szCs w:val="24"/>
        </w:rPr>
      </w:pPr>
    </w:p>
    <w:p w14:paraId="24243C08" w14:textId="77777777" w:rsidR="00C907E4" w:rsidRPr="00E47131" w:rsidRDefault="00C907E4" w:rsidP="00C907E4">
      <w:pPr>
        <w:spacing w:line="360" w:lineRule="auto"/>
        <w:jc w:val="both"/>
        <w:rPr>
          <w:rFonts w:ascii="Arial Nova" w:hAnsi="Arial Nova" w:cs="Arial"/>
          <w:sz w:val="24"/>
          <w:szCs w:val="24"/>
        </w:rPr>
      </w:pPr>
      <w:r>
        <w:rPr>
          <w:rFonts w:ascii="Arial Nova" w:hAnsi="Arial Nova" w:cs="Arial"/>
          <w:sz w:val="24"/>
          <w:szCs w:val="24"/>
        </w:rPr>
        <w:t xml:space="preserve">4.- En el Pleno de la Sala de Gobierno de 30 de enero de 2026 se acordó aprobar provisionalmente la iniciativa presentada por el Excmo. </w:t>
      </w:r>
      <w:proofErr w:type="gramStart"/>
      <w:r>
        <w:rPr>
          <w:rFonts w:ascii="Arial Nova" w:hAnsi="Arial Nova" w:cs="Arial"/>
          <w:sz w:val="24"/>
          <w:szCs w:val="24"/>
        </w:rPr>
        <w:t>Presidente</w:t>
      </w:r>
      <w:proofErr w:type="gramEnd"/>
      <w:r>
        <w:rPr>
          <w:rFonts w:ascii="Arial Nova" w:hAnsi="Arial Nova" w:cs="Arial"/>
          <w:sz w:val="24"/>
          <w:szCs w:val="24"/>
        </w:rPr>
        <w:t xml:space="preserve"> y conferir traslado de la misma a la Fiscalía Superior de la Comunidad Autónoma, al Consejo Vasco de la Abogacía y al Consejo Vasco de Procuradores para que formulen las aportaciones que estimen oportunas a la propuesta efectuada. Las referidas instituciones confeccionaron los informes que se unen a este documento.</w:t>
      </w:r>
    </w:p>
    <w:p w14:paraId="1D1FBFF2" w14:textId="77777777" w:rsidR="00C907E4" w:rsidRPr="0006630C" w:rsidRDefault="00C907E4" w:rsidP="00C907E4">
      <w:pPr>
        <w:spacing w:line="360" w:lineRule="auto"/>
        <w:jc w:val="both"/>
        <w:rPr>
          <w:rFonts w:ascii="Arial Nova" w:hAnsi="Arial Nova" w:cs="Arial"/>
          <w:b/>
          <w:bCs/>
          <w:sz w:val="24"/>
          <w:szCs w:val="24"/>
        </w:rPr>
      </w:pPr>
    </w:p>
    <w:p w14:paraId="661373DD" w14:textId="77777777" w:rsidR="00C907E4" w:rsidRPr="0006630C" w:rsidRDefault="00C907E4" w:rsidP="00C907E4">
      <w:pPr>
        <w:spacing w:line="360" w:lineRule="auto"/>
        <w:jc w:val="both"/>
        <w:rPr>
          <w:rFonts w:ascii="Arial Nova" w:hAnsi="Arial Nova" w:cs="Arial"/>
          <w:b/>
          <w:bCs/>
          <w:sz w:val="24"/>
          <w:szCs w:val="24"/>
        </w:rPr>
      </w:pPr>
      <w:r w:rsidRPr="0006630C">
        <w:rPr>
          <w:rFonts w:ascii="Arial Nova" w:hAnsi="Arial Nova" w:cs="Arial"/>
          <w:b/>
          <w:bCs/>
          <w:sz w:val="24"/>
          <w:szCs w:val="24"/>
        </w:rPr>
        <w:t>II.- La comarcalización: planteamiento general</w:t>
      </w:r>
    </w:p>
    <w:p w14:paraId="1350D408" w14:textId="77777777" w:rsidR="00C907E4" w:rsidRPr="0006630C" w:rsidRDefault="00C907E4" w:rsidP="00C907E4">
      <w:pPr>
        <w:spacing w:line="360" w:lineRule="auto"/>
        <w:jc w:val="both"/>
        <w:rPr>
          <w:rFonts w:ascii="Arial Nova" w:hAnsi="Arial Nova" w:cs="Arial"/>
          <w:sz w:val="24"/>
          <w:szCs w:val="24"/>
        </w:rPr>
      </w:pPr>
    </w:p>
    <w:p w14:paraId="1EE2FC38"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A partir del 31 de diciembre de </w:t>
      </w:r>
      <w:r>
        <w:rPr>
          <w:rFonts w:ascii="Arial Nova" w:hAnsi="Arial Nova" w:cs="Arial"/>
          <w:sz w:val="24"/>
          <w:szCs w:val="24"/>
        </w:rPr>
        <w:t>2025</w:t>
      </w:r>
      <w:r w:rsidRPr="0006630C">
        <w:rPr>
          <w:rFonts w:ascii="Arial Nova" w:hAnsi="Arial Nova" w:cs="Arial"/>
          <w:sz w:val="24"/>
          <w:szCs w:val="24"/>
        </w:rPr>
        <w:t xml:space="preserve"> la instrucción de la violencia de género (incluida la violencia sexual desde el 3 de octubre de</w:t>
      </w:r>
      <w:r>
        <w:rPr>
          <w:rFonts w:ascii="Arial Nova" w:hAnsi="Arial Nova" w:cs="Arial"/>
          <w:sz w:val="24"/>
          <w:szCs w:val="24"/>
        </w:rPr>
        <w:t xml:space="preserve"> 2025</w:t>
      </w:r>
      <w:r w:rsidRPr="0006630C">
        <w:rPr>
          <w:rFonts w:ascii="Arial Nova" w:hAnsi="Arial Nova" w:cs="Arial"/>
          <w:sz w:val="24"/>
          <w:szCs w:val="24"/>
        </w:rPr>
        <w:t xml:space="preserve">) en Euskadi responde a un doble modelo judicial: i) la tramitación por plazas judiciales orgánicamente especializadas radicadas en las Secciones de Violencia sobre la Mujer en los partidos judiciales de Barakaldo (dos plazas), Bilbao (dos plazas), Donostia-San Sebastián (una plaza) y Vitoria-Gasteiz (una plaza); </w:t>
      </w:r>
      <w:proofErr w:type="spellStart"/>
      <w:r w:rsidRPr="0006630C">
        <w:rPr>
          <w:rFonts w:ascii="Arial Nova" w:hAnsi="Arial Nova" w:cs="Arial"/>
          <w:sz w:val="24"/>
          <w:szCs w:val="24"/>
        </w:rPr>
        <w:t>ii</w:t>
      </w:r>
      <w:proofErr w:type="spellEnd"/>
      <w:r w:rsidRPr="0006630C">
        <w:rPr>
          <w:rFonts w:ascii="Arial Nova" w:hAnsi="Arial Nova" w:cs="Arial"/>
          <w:sz w:val="24"/>
          <w:szCs w:val="24"/>
        </w:rPr>
        <w:t>) la tramitación por plazas judiciales funcionalmente especializadas ubicadas en las Secciones Únicas del Tribunal de Instancia de Amurrio, Balmaseda, Bergara, Durango, Eibar, Gernika-Luno, Getxo, Irún y Tolosa.</w:t>
      </w:r>
    </w:p>
    <w:p w14:paraId="04F2A47F" w14:textId="77777777" w:rsidR="00C907E4" w:rsidRPr="0006630C" w:rsidRDefault="00C907E4" w:rsidP="00C907E4">
      <w:pPr>
        <w:spacing w:line="360" w:lineRule="auto"/>
        <w:jc w:val="both"/>
        <w:rPr>
          <w:rFonts w:ascii="Arial Nova" w:hAnsi="Arial Nova" w:cs="Arial"/>
          <w:sz w:val="24"/>
          <w:szCs w:val="24"/>
        </w:rPr>
      </w:pPr>
    </w:p>
    <w:p w14:paraId="6B9D5FCB"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La comarcalización pretende la concentración en las Secciones de Violencia sobre la Mujer del conocimiento de los asuntos de violencia de género y sexual que se sustrae del ámbito competencial de las actuales Secciones Únicas de los Tribunales de Instancia de partidos judiciales cercanos. Su fundamento normativo se encuentra en el artículo 89.3 LOPJ que disciplina que el Gobierno podrá establecer por real decreto, a propuesta del Consejo General del Poder Judicial y, en su caso, con informe de la comunidad autónoma con competencias en materia de Justicia, Secciones de Violencia sobre la Mujer que extiendan su jurisdicción a dos o más partidos dentro de la misma provincia.</w:t>
      </w:r>
    </w:p>
    <w:p w14:paraId="0F70EFC7" w14:textId="77777777" w:rsidR="00C907E4" w:rsidRPr="0006630C" w:rsidRDefault="00C907E4" w:rsidP="00C907E4">
      <w:pPr>
        <w:spacing w:line="360" w:lineRule="auto"/>
        <w:jc w:val="both"/>
        <w:rPr>
          <w:rFonts w:ascii="Arial Nova" w:hAnsi="Arial Nova" w:cs="Arial"/>
          <w:sz w:val="24"/>
          <w:szCs w:val="24"/>
        </w:rPr>
      </w:pPr>
    </w:p>
    <w:p w14:paraId="7AAB50AC"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Detrás de la comarcalización o agrupación de partidos judiciales en materia de violencia de género y sexual se encuentra el debate entre la especialización -favorable a que el tratamiento jurisdiccional de la violencia de género se efectúe por órganos especializados dotados de una formación específica- y a la proximidad -atento a que la prestación jurisdiccional se efectúe en estructuras judiciales próximas a la afirmada víctima-.  Cada uno de estos principios transmite determinados valores. Así la especialización permite saberes más cualificados y específicos mientras la proximidad permite un acceso más rápido a la tutela pretendida.</w:t>
      </w:r>
    </w:p>
    <w:p w14:paraId="1942DD35" w14:textId="77777777" w:rsidR="00C907E4" w:rsidRPr="0006630C" w:rsidRDefault="00C907E4" w:rsidP="00C907E4">
      <w:pPr>
        <w:spacing w:line="360" w:lineRule="auto"/>
        <w:jc w:val="both"/>
        <w:rPr>
          <w:rFonts w:ascii="Arial Nova" w:hAnsi="Arial Nova" w:cs="Arial"/>
          <w:sz w:val="24"/>
          <w:szCs w:val="24"/>
        </w:rPr>
      </w:pPr>
    </w:p>
    <w:p w14:paraId="352D0482"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En el momento actual la sustancial mejora de las políticas públicas de movilidad, que permiten desplazamientos relativamente ágiles entre núcleos poblacionales no excesivamente alejados, y la concentración de los recursos institucionales y comunitarios de asistencia, atención, apoyo y acompañamiento a las víctimas en los partidos judiciales más poblados (preferentemente capitales) permite articular una política judicial en la que se puedan cohonestar la especialidad jurisdiccional con la asistencia, atención, apoyo y acompañamiento institucional sin provocar desplazamientos gravosos. Para ello es preciso analizar cuatro indicadores: i) una carga de trabajo asumible por los órganos judiciales; </w:t>
      </w:r>
      <w:proofErr w:type="spellStart"/>
      <w:r w:rsidRPr="0006630C">
        <w:rPr>
          <w:rFonts w:ascii="Arial Nova" w:hAnsi="Arial Nova" w:cs="Arial"/>
          <w:sz w:val="24"/>
          <w:szCs w:val="24"/>
        </w:rPr>
        <w:t>ii</w:t>
      </w:r>
      <w:proofErr w:type="spellEnd"/>
      <w:r w:rsidRPr="0006630C">
        <w:rPr>
          <w:rFonts w:ascii="Arial Nova" w:hAnsi="Arial Nova" w:cs="Arial"/>
          <w:sz w:val="24"/>
          <w:szCs w:val="24"/>
        </w:rPr>
        <w:t xml:space="preserve">) una cercanía y accesibilidad territorial; </w:t>
      </w:r>
      <w:proofErr w:type="spellStart"/>
      <w:r w:rsidRPr="0006630C">
        <w:rPr>
          <w:rFonts w:ascii="Arial Nova" w:hAnsi="Arial Nova" w:cs="Arial"/>
          <w:sz w:val="24"/>
          <w:szCs w:val="24"/>
        </w:rPr>
        <w:t>iii</w:t>
      </w:r>
      <w:proofErr w:type="spellEnd"/>
      <w:r w:rsidRPr="0006630C">
        <w:rPr>
          <w:rFonts w:ascii="Arial Nova" w:hAnsi="Arial Nova" w:cs="Arial"/>
          <w:sz w:val="24"/>
          <w:szCs w:val="24"/>
        </w:rPr>
        <w:t>) una calidad de la atención a través del uso eficiente de los recursos existentes.</w:t>
      </w:r>
    </w:p>
    <w:p w14:paraId="1B12C94B" w14:textId="77777777" w:rsidR="00C907E4" w:rsidRPr="0006630C" w:rsidRDefault="00C907E4" w:rsidP="00C907E4">
      <w:pPr>
        <w:spacing w:line="360" w:lineRule="auto"/>
        <w:jc w:val="both"/>
        <w:rPr>
          <w:rFonts w:ascii="Arial Nova" w:hAnsi="Arial Nova" w:cs="Arial"/>
          <w:sz w:val="24"/>
          <w:szCs w:val="24"/>
        </w:rPr>
      </w:pPr>
    </w:p>
    <w:p w14:paraId="3AC10276" w14:textId="77777777" w:rsidR="00C907E4" w:rsidRPr="0006630C" w:rsidRDefault="00C907E4" w:rsidP="00C907E4">
      <w:pPr>
        <w:spacing w:line="360" w:lineRule="auto"/>
        <w:jc w:val="both"/>
        <w:rPr>
          <w:rFonts w:ascii="Arial Nova" w:hAnsi="Arial Nova" w:cs="Arial"/>
          <w:b/>
          <w:bCs/>
          <w:sz w:val="24"/>
          <w:szCs w:val="24"/>
        </w:rPr>
      </w:pPr>
      <w:r w:rsidRPr="0006630C">
        <w:rPr>
          <w:rFonts w:ascii="Arial Nova" w:hAnsi="Arial Nova" w:cs="Arial"/>
          <w:b/>
          <w:bCs/>
          <w:sz w:val="24"/>
          <w:szCs w:val="24"/>
        </w:rPr>
        <w:t>III.- La carga de trabajo judicial en violencia de género y sexual en Euskadi</w:t>
      </w:r>
    </w:p>
    <w:p w14:paraId="198835E5" w14:textId="77777777" w:rsidR="00C907E4" w:rsidRPr="0006630C" w:rsidRDefault="00C907E4" w:rsidP="00C907E4">
      <w:pPr>
        <w:spacing w:line="360" w:lineRule="auto"/>
        <w:jc w:val="both"/>
        <w:rPr>
          <w:rFonts w:ascii="Arial Nova" w:hAnsi="Arial Nova" w:cs="Arial"/>
          <w:sz w:val="24"/>
          <w:szCs w:val="24"/>
        </w:rPr>
      </w:pPr>
    </w:p>
    <w:p w14:paraId="1988618B"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III.1.- En el acuerdo del Pleno de la Sala de Gobierno de 28 de febrero de 2025 se estimó que la carga de trabajo de las Secciones de Violencia sobre la Mujer en el año 2024 fue la que sigue (integrando la violencia sexual):</w:t>
      </w:r>
    </w:p>
    <w:p w14:paraId="2012D2B0" w14:textId="77777777" w:rsidR="00C907E4" w:rsidRPr="0006630C" w:rsidRDefault="00C907E4" w:rsidP="00C907E4">
      <w:pPr>
        <w:spacing w:line="360" w:lineRule="auto"/>
        <w:jc w:val="both"/>
        <w:rPr>
          <w:rFonts w:ascii="Arial Nova" w:hAnsi="Arial Nova" w:cs="Arial"/>
          <w:sz w:val="24"/>
          <w:szCs w:val="24"/>
        </w:rPr>
      </w:pPr>
    </w:p>
    <w:p w14:paraId="0D295E77"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Barakaldo (una plaza): 1557.</w:t>
      </w:r>
    </w:p>
    <w:p w14:paraId="0719BB5F"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Bilbao (dos plazas): 2668</w:t>
      </w:r>
    </w:p>
    <w:p w14:paraId="0135F193"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Donostia-San Sebastián (una plaza): 1415.</w:t>
      </w:r>
    </w:p>
    <w:p w14:paraId="0D814183"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Vitoria-Gasteiz (una plaza): 1590.</w:t>
      </w:r>
    </w:p>
    <w:p w14:paraId="32BAFF68" w14:textId="77777777" w:rsidR="00C907E4" w:rsidRPr="0006630C" w:rsidRDefault="00C907E4" w:rsidP="00C907E4">
      <w:pPr>
        <w:spacing w:line="360" w:lineRule="auto"/>
        <w:jc w:val="both"/>
        <w:rPr>
          <w:rFonts w:ascii="Arial Nova" w:hAnsi="Arial Nova" w:cs="Arial"/>
          <w:sz w:val="24"/>
          <w:szCs w:val="24"/>
        </w:rPr>
      </w:pPr>
    </w:p>
    <w:p w14:paraId="4AE4FC54"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III.2.- La carga de trabajo establecida en el Acuerdo de 2018 suscrito entre el Consejo General del Poder Judicial y el Ministerio de Justicia para los Juzgados de Violencia sobre la Mujer se fijó en 1600 asuntos anuales (Orden JUS/1415/2018, de 28 de diciembre, BOE de 29 de diciembre de 2018). </w:t>
      </w:r>
    </w:p>
    <w:p w14:paraId="4DB105E8" w14:textId="77777777" w:rsidR="00C907E4" w:rsidRPr="0006630C" w:rsidRDefault="00C907E4" w:rsidP="00C907E4">
      <w:pPr>
        <w:spacing w:line="360" w:lineRule="auto"/>
        <w:jc w:val="both"/>
        <w:rPr>
          <w:rFonts w:ascii="Arial Nova" w:hAnsi="Arial Nova" w:cs="Arial"/>
          <w:sz w:val="24"/>
          <w:szCs w:val="24"/>
        </w:rPr>
      </w:pPr>
    </w:p>
    <w:p w14:paraId="1B3C8048"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III.3.- En el acuerdo del Pleno de la Sala de Gobierno de 4 de abril de 2025 se estimó que la carga de trabajo de las Secciones </w:t>
      </w:r>
      <w:proofErr w:type="spellStart"/>
      <w:r w:rsidRPr="0006630C">
        <w:rPr>
          <w:rFonts w:ascii="Arial Nova" w:hAnsi="Arial Nova" w:cs="Arial"/>
          <w:sz w:val="24"/>
          <w:szCs w:val="24"/>
        </w:rPr>
        <w:t>Unicas</w:t>
      </w:r>
      <w:proofErr w:type="spellEnd"/>
      <w:r w:rsidRPr="0006630C">
        <w:rPr>
          <w:rFonts w:ascii="Arial Nova" w:hAnsi="Arial Nova" w:cs="Arial"/>
          <w:sz w:val="24"/>
          <w:szCs w:val="24"/>
        </w:rPr>
        <w:t xml:space="preserve"> de los Tribunales de Instancia con una plaza judicial con competencia exclusiva y no excluyente en materia de violencia de género (integrando la violencia sexual) es la que sigue:</w:t>
      </w:r>
    </w:p>
    <w:p w14:paraId="7B120C51" w14:textId="77777777" w:rsidR="00C907E4" w:rsidRPr="0006630C" w:rsidRDefault="00C907E4" w:rsidP="00C907E4">
      <w:pPr>
        <w:spacing w:line="360" w:lineRule="auto"/>
        <w:jc w:val="both"/>
        <w:rPr>
          <w:rFonts w:ascii="Arial Nova" w:hAnsi="Arial Nova" w:cs="Arial"/>
          <w:sz w:val="24"/>
          <w:szCs w:val="24"/>
        </w:rPr>
      </w:pPr>
    </w:p>
    <w:p w14:paraId="7E6F682C"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Amurrio: </w:t>
      </w:r>
      <w:r w:rsidRPr="0006630C">
        <w:rPr>
          <w:rFonts w:ascii="Arial Nova" w:hAnsi="Arial Nova" w:cs="Arial"/>
          <w:b/>
          <w:bCs/>
          <w:sz w:val="24"/>
          <w:szCs w:val="24"/>
        </w:rPr>
        <w:t>196:</w:t>
      </w:r>
      <w:r w:rsidRPr="0006630C">
        <w:rPr>
          <w:rFonts w:ascii="Arial Nova" w:hAnsi="Arial Nova" w:cs="Arial"/>
          <w:sz w:val="24"/>
          <w:szCs w:val="24"/>
        </w:rPr>
        <w:t xml:space="preserve"> 19 (Civil), 154 (instrucción), 23 (agresiones sexuales)</w:t>
      </w:r>
    </w:p>
    <w:p w14:paraId="12FC5DCB"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Azpeitia:</w:t>
      </w:r>
      <w:r w:rsidRPr="0006630C">
        <w:rPr>
          <w:rFonts w:ascii="Arial Nova" w:hAnsi="Arial Nova" w:cs="Arial"/>
          <w:b/>
          <w:bCs/>
          <w:sz w:val="24"/>
          <w:szCs w:val="24"/>
        </w:rPr>
        <w:t>185:</w:t>
      </w:r>
      <w:r w:rsidRPr="0006630C">
        <w:rPr>
          <w:rFonts w:ascii="Arial Nova" w:hAnsi="Arial Nova" w:cs="Arial"/>
          <w:sz w:val="24"/>
          <w:szCs w:val="24"/>
        </w:rPr>
        <w:t xml:space="preserve"> 32 (Civil), 126 (Instrucción), 27 (agresiones sexuales)</w:t>
      </w:r>
    </w:p>
    <w:p w14:paraId="76A6E752"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Balmaseda:</w:t>
      </w:r>
      <w:r w:rsidRPr="0006630C">
        <w:rPr>
          <w:rFonts w:ascii="Arial Nova" w:hAnsi="Arial Nova" w:cs="Arial"/>
          <w:b/>
          <w:bCs/>
          <w:sz w:val="24"/>
          <w:szCs w:val="24"/>
        </w:rPr>
        <w:t>144:</w:t>
      </w:r>
      <w:r w:rsidRPr="0006630C">
        <w:rPr>
          <w:rFonts w:ascii="Arial Nova" w:hAnsi="Arial Nova" w:cs="Arial"/>
          <w:sz w:val="24"/>
          <w:szCs w:val="24"/>
        </w:rPr>
        <w:t xml:space="preserve"> 4 (Civil), 135 (Instrucción), 5 (agresiones sexuales).</w:t>
      </w:r>
    </w:p>
    <w:p w14:paraId="7C0525ED"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Bergara: </w:t>
      </w:r>
      <w:r w:rsidRPr="0006630C">
        <w:rPr>
          <w:rFonts w:ascii="Arial Nova" w:hAnsi="Arial Nova" w:cs="Arial"/>
          <w:b/>
          <w:bCs/>
          <w:sz w:val="24"/>
          <w:szCs w:val="24"/>
        </w:rPr>
        <w:t xml:space="preserve">299: </w:t>
      </w:r>
      <w:r w:rsidRPr="0006630C">
        <w:rPr>
          <w:rFonts w:ascii="Arial Nova" w:hAnsi="Arial Nova" w:cs="Arial"/>
          <w:sz w:val="24"/>
          <w:szCs w:val="24"/>
        </w:rPr>
        <w:t>34 (Civil), 232 (Instrucción), 33 (agresiones sexuales)</w:t>
      </w:r>
    </w:p>
    <w:p w14:paraId="6C8D0016"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Durango: </w:t>
      </w:r>
      <w:r w:rsidRPr="0006630C">
        <w:rPr>
          <w:rFonts w:ascii="Arial Nova" w:hAnsi="Arial Nova" w:cs="Arial"/>
          <w:b/>
          <w:bCs/>
          <w:sz w:val="24"/>
          <w:szCs w:val="24"/>
        </w:rPr>
        <w:t xml:space="preserve">359: </w:t>
      </w:r>
      <w:r w:rsidRPr="0006630C">
        <w:rPr>
          <w:rFonts w:ascii="Arial Nova" w:hAnsi="Arial Nova" w:cs="Arial"/>
          <w:sz w:val="24"/>
          <w:szCs w:val="24"/>
        </w:rPr>
        <w:t>58 (Civil), 266 (Instrucción), 35 (agresiones sexuales)</w:t>
      </w:r>
    </w:p>
    <w:p w14:paraId="78494A18"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Eibar: </w:t>
      </w:r>
      <w:r w:rsidRPr="0006630C">
        <w:rPr>
          <w:rFonts w:ascii="Arial Nova" w:hAnsi="Arial Nova" w:cs="Arial"/>
          <w:b/>
          <w:bCs/>
          <w:sz w:val="24"/>
          <w:szCs w:val="24"/>
        </w:rPr>
        <w:t>215:</w:t>
      </w:r>
      <w:r w:rsidRPr="0006630C">
        <w:rPr>
          <w:rFonts w:ascii="Arial Nova" w:hAnsi="Arial Nova" w:cs="Arial"/>
          <w:sz w:val="24"/>
          <w:szCs w:val="24"/>
        </w:rPr>
        <w:t xml:space="preserve"> 11 (Civil), 191 (Instrucción), 23 (agresiones sexuales)</w:t>
      </w:r>
    </w:p>
    <w:p w14:paraId="2EAC6F89"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Gernika-Luno: </w:t>
      </w:r>
      <w:r w:rsidRPr="0006630C">
        <w:rPr>
          <w:rFonts w:ascii="Arial Nova" w:hAnsi="Arial Nova" w:cs="Arial"/>
          <w:b/>
          <w:bCs/>
          <w:sz w:val="24"/>
          <w:szCs w:val="24"/>
        </w:rPr>
        <w:t>331:</w:t>
      </w:r>
      <w:r w:rsidRPr="0006630C">
        <w:rPr>
          <w:rFonts w:ascii="Arial Nova" w:hAnsi="Arial Nova" w:cs="Arial"/>
          <w:sz w:val="24"/>
          <w:szCs w:val="24"/>
        </w:rPr>
        <w:t xml:space="preserve"> 20 (Civil), 247 (Instrucción), 64 (agresiones sexuales)</w:t>
      </w:r>
    </w:p>
    <w:p w14:paraId="283F9524"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Getxo: </w:t>
      </w:r>
      <w:r w:rsidRPr="0006630C">
        <w:rPr>
          <w:rFonts w:ascii="Arial Nova" w:hAnsi="Arial Nova" w:cs="Arial"/>
          <w:b/>
          <w:bCs/>
          <w:sz w:val="24"/>
          <w:szCs w:val="24"/>
        </w:rPr>
        <w:t>457:</w:t>
      </w:r>
      <w:r w:rsidRPr="0006630C">
        <w:rPr>
          <w:rFonts w:ascii="Arial Nova" w:hAnsi="Arial Nova" w:cs="Arial"/>
          <w:sz w:val="24"/>
          <w:szCs w:val="24"/>
        </w:rPr>
        <w:t xml:space="preserve"> 26 (Civil), 384 (Instrucción), 47 (agresiones sexuales)</w:t>
      </w:r>
    </w:p>
    <w:p w14:paraId="2A494CAA"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Irún:</w:t>
      </w:r>
      <w:r w:rsidRPr="0006630C">
        <w:rPr>
          <w:rFonts w:ascii="Arial Nova" w:hAnsi="Arial Nova" w:cs="Arial"/>
          <w:b/>
          <w:bCs/>
          <w:sz w:val="24"/>
          <w:szCs w:val="24"/>
        </w:rPr>
        <w:t xml:space="preserve"> 492:</w:t>
      </w:r>
      <w:r w:rsidRPr="0006630C">
        <w:rPr>
          <w:rFonts w:ascii="Arial Nova" w:hAnsi="Arial Nova" w:cs="Arial"/>
          <w:sz w:val="24"/>
          <w:szCs w:val="24"/>
        </w:rPr>
        <w:t xml:space="preserve"> 75 (Civil), 362 (Instrucción), 55 (agresiones sexuales)</w:t>
      </w:r>
    </w:p>
    <w:p w14:paraId="590ECD47"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Tolosa: </w:t>
      </w:r>
      <w:r w:rsidRPr="0006630C">
        <w:rPr>
          <w:rFonts w:ascii="Arial Nova" w:hAnsi="Arial Nova" w:cs="Arial"/>
          <w:b/>
          <w:bCs/>
          <w:sz w:val="24"/>
          <w:szCs w:val="24"/>
        </w:rPr>
        <w:t xml:space="preserve">416; </w:t>
      </w:r>
      <w:r w:rsidRPr="0006630C">
        <w:rPr>
          <w:rFonts w:ascii="Arial Nova" w:hAnsi="Arial Nova" w:cs="Arial"/>
          <w:sz w:val="24"/>
          <w:szCs w:val="24"/>
        </w:rPr>
        <w:t>46 (Civil), 310 (Instrucción), 60 (agresiones sexuales).</w:t>
      </w:r>
    </w:p>
    <w:p w14:paraId="27E60D7D" w14:textId="77777777" w:rsidR="00C907E4" w:rsidRPr="0006630C" w:rsidRDefault="00C907E4" w:rsidP="00C907E4">
      <w:pPr>
        <w:spacing w:line="360" w:lineRule="auto"/>
        <w:jc w:val="both"/>
        <w:rPr>
          <w:rFonts w:ascii="Arial Nova" w:hAnsi="Arial Nova" w:cs="Arial"/>
          <w:sz w:val="24"/>
          <w:szCs w:val="24"/>
        </w:rPr>
      </w:pPr>
    </w:p>
    <w:p w14:paraId="3FA02F14"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III.4.- El análisis de la carga de trabajo de los tres primeros trimestres del año 2025 (falta, por lo tanto, el último en el que comenzarán a computarse los delitos de violencia sexual) es la que sigue:</w:t>
      </w:r>
    </w:p>
    <w:p w14:paraId="7F3AF4B8" w14:textId="77777777" w:rsidR="00C907E4" w:rsidRPr="0006630C" w:rsidRDefault="00C907E4" w:rsidP="00C907E4">
      <w:pPr>
        <w:spacing w:line="360" w:lineRule="auto"/>
        <w:jc w:val="both"/>
        <w:rPr>
          <w:rFonts w:ascii="Arial Nova" w:hAnsi="Arial Nova" w:cs="Arial"/>
          <w:sz w:val="24"/>
          <w:szCs w:val="24"/>
        </w:rPr>
      </w:pPr>
    </w:p>
    <w:p w14:paraId="13CB2A9C"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Amurrio:</w:t>
      </w:r>
      <w:r w:rsidRPr="0006630C">
        <w:rPr>
          <w:rFonts w:ascii="Arial Nova" w:hAnsi="Arial Nova" w:cs="Arial"/>
          <w:b/>
          <w:bCs/>
          <w:sz w:val="24"/>
          <w:szCs w:val="24"/>
        </w:rPr>
        <w:t>120;</w:t>
      </w:r>
      <w:r w:rsidRPr="0006630C">
        <w:rPr>
          <w:rFonts w:ascii="Arial Nova" w:hAnsi="Arial Nova" w:cs="Arial"/>
          <w:sz w:val="24"/>
          <w:szCs w:val="24"/>
        </w:rPr>
        <w:t xml:space="preserve"> 11 (Civil), 109 (Instrucción)</w:t>
      </w:r>
    </w:p>
    <w:p w14:paraId="742E6E92"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Azpeitia: </w:t>
      </w:r>
      <w:r w:rsidRPr="0006630C">
        <w:rPr>
          <w:rFonts w:ascii="Arial Nova" w:hAnsi="Arial Nova" w:cs="Arial"/>
          <w:b/>
          <w:bCs/>
          <w:sz w:val="24"/>
          <w:szCs w:val="24"/>
        </w:rPr>
        <w:t xml:space="preserve">229: </w:t>
      </w:r>
      <w:r w:rsidRPr="0006630C">
        <w:rPr>
          <w:rFonts w:ascii="Arial Nova" w:hAnsi="Arial Nova" w:cs="Arial"/>
          <w:sz w:val="24"/>
          <w:szCs w:val="24"/>
        </w:rPr>
        <w:t>65 (Civil); 164 (Instrucción)</w:t>
      </w:r>
    </w:p>
    <w:p w14:paraId="3454D751"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Balmaseda: </w:t>
      </w:r>
      <w:r w:rsidRPr="0006630C">
        <w:rPr>
          <w:rFonts w:ascii="Arial Nova" w:hAnsi="Arial Nova" w:cs="Arial"/>
          <w:b/>
          <w:bCs/>
          <w:sz w:val="24"/>
          <w:szCs w:val="24"/>
        </w:rPr>
        <w:t xml:space="preserve">53: </w:t>
      </w:r>
      <w:r w:rsidRPr="0006630C">
        <w:rPr>
          <w:rFonts w:ascii="Arial Nova" w:hAnsi="Arial Nova" w:cs="Arial"/>
          <w:sz w:val="24"/>
          <w:szCs w:val="24"/>
        </w:rPr>
        <w:t>1 (Civil), 52 (Instrucción)</w:t>
      </w:r>
    </w:p>
    <w:p w14:paraId="35D51711"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Bergara: </w:t>
      </w:r>
      <w:r w:rsidRPr="0006630C">
        <w:rPr>
          <w:rFonts w:ascii="Arial Nova" w:hAnsi="Arial Nova" w:cs="Arial"/>
          <w:b/>
          <w:bCs/>
          <w:sz w:val="24"/>
          <w:szCs w:val="24"/>
        </w:rPr>
        <w:t>194</w:t>
      </w:r>
      <w:r w:rsidRPr="0006630C">
        <w:rPr>
          <w:rFonts w:ascii="Arial Nova" w:hAnsi="Arial Nova" w:cs="Arial"/>
          <w:sz w:val="24"/>
          <w:szCs w:val="24"/>
        </w:rPr>
        <w:t>: 18 (civil), 176 (instrucción)</w:t>
      </w:r>
    </w:p>
    <w:p w14:paraId="4AE2BC72"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Durango: </w:t>
      </w:r>
      <w:r w:rsidRPr="0006630C">
        <w:rPr>
          <w:rFonts w:ascii="Arial Nova" w:hAnsi="Arial Nova" w:cs="Arial"/>
          <w:b/>
          <w:bCs/>
          <w:sz w:val="24"/>
          <w:szCs w:val="24"/>
        </w:rPr>
        <w:t xml:space="preserve">333: </w:t>
      </w:r>
      <w:r w:rsidRPr="0006630C">
        <w:rPr>
          <w:rFonts w:ascii="Arial Nova" w:hAnsi="Arial Nova" w:cs="Arial"/>
          <w:sz w:val="24"/>
          <w:szCs w:val="24"/>
        </w:rPr>
        <w:t>15 (civil); 318 (instrucción).</w:t>
      </w:r>
    </w:p>
    <w:p w14:paraId="77643003"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Eibar. </w:t>
      </w:r>
      <w:r w:rsidRPr="0006630C">
        <w:rPr>
          <w:rFonts w:ascii="Arial Nova" w:hAnsi="Arial Nova" w:cs="Arial"/>
          <w:b/>
          <w:bCs/>
          <w:sz w:val="24"/>
          <w:szCs w:val="24"/>
        </w:rPr>
        <w:t xml:space="preserve">166: </w:t>
      </w:r>
      <w:r w:rsidRPr="0006630C">
        <w:rPr>
          <w:rFonts w:ascii="Arial Nova" w:hAnsi="Arial Nova" w:cs="Arial"/>
          <w:sz w:val="24"/>
          <w:szCs w:val="24"/>
        </w:rPr>
        <w:t>29 (civil), 137 (instrucción)</w:t>
      </w:r>
    </w:p>
    <w:p w14:paraId="5992D1AF"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Gernika-Luno: </w:t>
      </w:r>
      <w:r w:rsidRPr="0006630C">
        <w:rPr>
          <w:rFonts w:ascii="Arial Nova" w:hAnsi="Arial Nova" w:cs="Arial"/>
          <w:b/>
          <w:bCs/>
          <w:sz w:val="24"/>
          <w:szCs w:val="24"/>
        </w:rPr>
        <w:t xml:space="preserve">253: </w:t>
      </w:r>
      <w:r w:rsidRPr="0006630C">
        <w:rPr>
          <w:rFonts w:ascii="Arial Nova" w:hAnsi="Arial Nova" w:cs="Arial"/>
          <w:sz w:val="24"/>
          <w:szCs w:val="24"/>
        </w:rPr>
        <w:t>12 (civil), 241 (instrucción).</w:t>
      </w:r>
    </w:p>
    <w:p w14:paraId="7083044F"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Getxo: </w:t>
      </w:r>
      <w:r w:rsidRPr="0006630C">
        <w:rPr>
          <w:rFonts w:ascii="Arial Nova" w:hAnsi="Arial Nova" w:cs="Arial"/>
          <w:b/>
          <w:bCs/>
          <w:sz w:val="24"/>
          <w:szCs w:val="24"/>
        </w:rPr>
        <w:t>293:</w:t>
      </w:r>
      <w:r w:rsidRPr="0006630C">
        <w:rPr>
          <w:rFonts w:ascii="Arial Nova" w:hAnsi="Arial Nova" w:cs="Arial"/>
          <w:sz w:val="24"/>
          <w:szCs w:val="24"/>
        </w:rPr>
        <w:t xml:space="preserve"> 10 (civil), 283 (instrucción).</w:t>
      </w:r>
    </w:p>
    <w:p w14:paraId="6D492D74"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Irún: </w:t>
      </w:r>
      <w:r w:rsidRPr="0006630C">
        <w:rPr>
          <w:rFonts w:ascii="Arial Nova" w:hAnsi="Arial Nova" w:cs="Arial"/>
          <w:b/>
          <w:bCs/>
          <w:sz w:val="24"/>
          <w:szCs w:val="24"/>
        </w:rPr>
        <w:t>368:</w:t>
      </w:r>
      <w:r w:rsidRPr="0006630C">
        <w:rPr>
          <w:rFonts w:ascii="Arial Nova" w:hAnsi="Arial Nova" w:cs="Arial"/>
          <w:sz w:val="24"/>
          <w:szCs w:val="24"/>
        </w:rPr>
        <w:t xml:space="preserve"> 84 (civil), 284 (instrucción)</w:t>
      </w:r>
    </w:p>
    <w:p w14:paraId="2B61A491"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Tolosa: </w:t>
      </w:r>
      <w:r w:rsidRPr="0006630C">
        <w:rPr>
          <w:rFonts w:ascii="Arial Nova" w:hAnsi="Arial Nova" w:cs="Arial"/>
          <w:b/>
          <w:bCs/>
          <w:sz w:val="24"/>
          <w:szCs w:val="24"/>
        </w:rPr>
        <w:t xml:space="preserve">216: </w:t>
      </w:r>
      <w:r w:rsidRPr="0006630C">
        <w:rPr>
          <w:rFonts w:ascii="Arial Nova" w:hAnsi="Arial Nova" w:cs="Arial"/>
          <w:sz w:val="24"/>
          <w:szCs w:val="24"/>
        </w:rPr>
        <w:t>21 (civil), 195 (instrucción).</w:t>
      </w:r>
    </w:p>
    <w:p w14:paraId="5BF31807"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Barakaldo: </w:t>
      </w:r>
      <w:r w:rsidRPr="0006630C">
        <w:rPr>
          <w:rFonts w:ascii="Arial Nova" w:hAnsi="Arial Nova" w:cs="Arial"/>
          <w:b/>
          <w:bCs/>
          <w:sz w:val="24"/>
          <w:szCs w:val="24"/>
        </w:rPr>
        <w:t xml:space="preserve">1242: </w:t>
      </w:r>
      <w:r w:rsidRPr="0006630C">
        <w:rPr>
          <w:rFonts w:ascii="Arial Nova" w:hAnsi="Arial Nova" w:cs="Arial"/>
          <w:sz w:val="24"/>
          <w:szCs w:val="24"/>
        </w:rPr>
        <w:t>130 (civil); 1112 (instrucción).</w:t>
      </w:r>
    </w:p>
    <w:p w14:paraId="17EDBE14"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Bilbao: </w:t>
      </w:r>
      <w:r w:rsidRPr="0006630C">
        <w:rPr>
          <w:rFonts w:ascii="Arial Nova" w:hAnsi="Arial Nova" w:cs="Arial"/>
          <w:b/>
          <w:bCs/>
          <w:sz w:val="24"/>
          <w:szCs w:val="24"/>
        </w:rPr>
        <w:t xml:space="preserve"> 1953 </w:t>
      </w:r>
      <w:r w:rsidRPr="0006630C">
        <w:rPr>
          <w:rFonts w:ascii="Arial Nova" w:hAnsi="Arial Nova" w:cs="Arial"/>
          <w:sz w:val="24"/>
          <w:szCs w:val="24"/>
        </w:rPr>
        <w:t>(dos plazas, 976,5 cada una)</w:t>
      </w:r>
      <w:r w:rsidRPr="0006630C">
        <w:rPr>
          <w:rFonts w:ascii="Arial Nova" w:hAnsi="Arial Nova" w:cs="Arial"/>
          <w:b/>
          <w:bCs/>
          <w:sz w:val="24"/>
          <w:szCs w:val="24"/>
        </w:rPr>
        <w:t xml:space="preserve">: </w:t>
      </w:r>
      <w:r w:rsidRPr="0006630C">
        <w:rPr>
          <w:rFonts w:ascii="Arial Nova" w:hAnsi="Arial Nova" w:cs="Arial"/>
          <w:sz w:val="24"/>
          <w:szCs w:val="24"/>
        </w:rPr>
        <w:t>230 (civil); 1723 (instrucción)</w:t>
      </w:r>
    </w:p>
    <w:p w14:paraId="16A1D092"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Donostia: </w:t>
      </w:r>
      <w:r w:rsidRPr="0006630C">
        <w:rPr>
          <w:rFonts w:ascii="Arial Nova" w:hAnsi="Arial Nova" w:cs="Arial"/>
          <w:b/>
          <w:bCs/>
          <w:sz w:val="24"/>
          <w:szCs w:val="24"/>
        </w:rPr>
        <w:t xml:space="preserve">1247; </w:t>
      </w:r>
      <w:r w:rsidRPr="0006630C">
        <w:rPr>
          <w:rFonts w:ascii="Arial Nova" w:hAnsi="Arial Nova" w:cs="Arial"/>
          <w:sz w:val="24"/>
          <w:szCs w:val="24"/>
        </w:rPr>
        <w:t>133 (civil), 1114 (instrucción);</w:t>
      </w:r>
    </w:p>
    <w:p w14:paraId="58CB3992"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Vitoria-Gasteiz: </w:t>
      </w:r>
      <w:r w:rsidRPr="0006630C">
        <w:rPr>
          <w:rFonts w:ascii="Arial Nova" w:hAnsi="Arial Nova" w:cs="Arial"/>
          <w:b/>
          <w:bCs/>
          <w:sz w:val="24"/>
          <w:szCs w:val="24"/>
        </w:rPr>
        <w:t xml:space="preserve">1359: </w:t>
      </w:r>
      <w:r w:rsidRPr="0006630C">
        <w:rPr>
          <w:rFonts w:ascii="Arial Nova" w:hAnsi="Arial Nova" w:cs="Arial"/>
          <w:sz w:val="24"/>
          <w:szCs w:val="24"/>
        </w:rPr>
        <w:t>238 (civil), 1121 (instrucción).</w:t>
      </w:r>
    </w:p>
    <w:p w14:paraId="076C694A" w14:textId="77777777" w:rsidR="00C907E4" w:rsidRPr="0006630C" w:rsidRDefault="00C907E4" w:rsidP="00C907E4">
      <w:pPr>
        <w:spacing w:line="360" w:lineRule="auto"/>
        <w:jc w:val="both"/>
        <w:rPr>
          <w:rFonts w:ascii="Arial Nova" w:hAnsi="Arial Nova" w:cs="Arial"/>
          <w:sz w:val="24"/>
          <w:szCs w:val="24"/>
        </w:rPr>
      </w:pPr>
    </w:p>
    <w:p w14:paraId="650FE7CA"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El Real Decreto 433/2025, de 3 de junio (BOE de 4 de junio de 2025) acordó la transformación de la plaza judicial de la Sección de Instrucción del Tribunal de Instancia de Barakaldo en la plaza judicial nº 2 de la Sección de Violencia sobre la Mujer del Tribunal de Instancia de Barakaldo. Conforme a lo dispuesto en su disposición final tercera </w:t>
      </w:r>
      <w:proofErr w:type="gramStart"/>
      <w:r w:rsidRPr="0006630C">
        <w:rPr>
          <w:rFonts w:ascii="Arial Nova" w:hAnsi="Arial Nova" w:cs="Arial"/>
          <w:sz w:val="24"/>
          <w:szCs w:val="24"/>
        </w:rPr>
        <w:t>5</w:t>
      </w:r>
      <w:r>
        <w:rPr>
          <w:rFonts w:ascii="Arial Nova" w:hAnsi="Arial Nova" w:cs="Arial"/>
          <w:sz w:val="24"/>
          <w:szCs w:val="24"/>
        </w:rPr>
        <w:t xml:space="preserve">, </w:t>
      </w:r>
      <w:r w:rsidRPr="0006630C">
        <w:rPr>
          <w:rFonts w:ascii="Arial Nova" w:hAnsi="Arial Nova" w:cs="Arial"/>
          <w:sz w:val="24"/>
          <w:szCs w:val="24"/>
        </w:rPr>
        <w:t xml:space="preserve"> la</w:t>
      </w:r>
      <w:proofErr w:type="gramEnd"/>
      <w:r w:rsidRPr="0006630C">
        <w:rPr>
          <w:rFonts w:ascii="Arial Nova" w:hAnsi="Arial Nova" w:cs="Arial"/>
          <w:sz w:val="24"/>
          <w:szCs w:val="24"/>
        </w:rPr>
        <w:t xml:space="preserve"> efectividad de esta transformación se producirá e la fecha de efectiva constitución de la oficina judicial del Tribunal de Instancia.</w:t>
      </w:r>
    </w:p>
    <w:p w14:paraId="2E3C1B28" w14:textId="77777777" w:rsidR="00C907E4" w:rsidRPr="0006630C" w:rsidRDefault="00C907E4" w:rsidP="00C907E4">
      <w:pPr>
        <w:spacing w:line="360" w:lineRule="auto"/>
        <w:jc w:val="both"/>
        <w:rPr>
          <w:rFonts w:ascii="Arial Nova" w:hAnsi="Arial Nova" w:cs="Arial"/>
          <w:b/>
          <w:bCs/>
          <w:sz w:val="24"/>
          <w:szCs w:val="24"/>
        </w:rPr>
      </w:pPr>
    </w:p>
    <w:p w14:paraId="52EAA127" w14:textId="77777777" w:rsidR="00C907E4" w:rsidRPr="0006630C" w:rsidRDefault="00C907E4" w:rsidP="00C907E4">
      <w:pPr>
        <w:spacing w:line="360" w:lineRule="auto"/>
        <w:jc w:val="both"/>
        <w:rPr>
          <w:rFonts w:ascii="Arial Nova" w:hAnsi="Arial Nova" w:cs="Arial"/>
          <w:b/>
          <w:bCs/>
          <w:sz w:val="24"/>
          <w:szCs w:val="24"/>
        </w:rPr>
      </w:pPr>
      <w:r w:rsidRPr="0006630C">
        <w:rPr>
          <w:rFonts w:ascii="Arial Nova" w:hAnsi="Arial Nova" w:cs="Arial"/>
          <w:b/>
          <w:bCs/>
          <w:sz w:val="24"/>
          <w:szCs w:val="24"/>
        </w:rPr>
        <w:t>IV.- El régimen de los servicios de guardia de los actuales Juzgados de Violencia sobre la Mujer</w:t>
      </w:r>
    </w:p>
    <w:p w14:paraId="0E3523EC" w14:textId="77777777" w:rsidR="00C907E4" w:rsidRPr="0006630C" w:rsidRDefault="00C907E4" w:rsidP="00C907E4">
      <w:pPr>
        <w:spacing w:line="360" w:lineRule="auto"/>
        <w:jc w:val="both"/>
        <w:rPr>
          <w:rFonts w:ascii="Arial Nova" w:hAnsi="Arial Nova" w:cs="Arial"/>
          <w:b/>
          <w:bCs/>
          <w:sz w:val="24"/>
          <w:szCs w:val="24"/>
        </w:rPr>
      </w:pPr>
    </w:p>
    <w:p w14:paraId="27AFC48A"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Los partidos judiciales que cuenten con hasta tres Juzgados de Violencia sobre la Mujer (todos los de la Comunidad Autónoma) estarán sujetos al régimen general en materia de servicios de guardia. Es decir, los días y horas inhábiles, el Juzgado en Servicio de Guardia asumirá por sustitución las competencias que ordinariamente corresponden al Juzgado de Violencia sobre la Mujer (artículo 42.4 del Reglamento 1/2005, de los Aspectos Accesorios de las Actuaciones Judiciales aprobado por Acuerdo del Consejo General del Poder Judicial de 15 de septiembre de 2005). Por el contrario, los partidos judiciales que cuenten con cuatro o más Juzgados de Violencia sobre la Mujer, se establecerá un servicio de guardia de permanencia en el que turnarán de modo sucesivo todos los órganos de tal naturaleza en ellos existentes. Estos servicios de guardia se prestarán durante tres días consecutivos en régimen de presencia de 9 a 21 horas. En las actuaciones inaplazables que se presenten en los restantes períodos de tiempo, intervendrán el Juzgado de Instrucción o de Primera Instancia e Instrucción que en esos momentos se encuentra prestando el servicio de guardia, el cual remitirá las diligencias practicadas al órgano competente (artículo 62 bis del Reglamento 1/2005, de los Aspectos Accesorios de las Actuaciones Judiciales aprobado por Acuerdo del Consejo General del Poder Judicial de 15 de septiembre de 2005).</w:t>
      </w:r>
    </w:p>
    <w:p w14:paraId="1D13B7A1" w14:textId="77777777" w:rsidR="00C907E4" w:rsidRPr="0006630C" w:rsidRDefault="00C907E4" w:rsidP="00C907E4">
      <w:pPr>
        <w:spacing w:line="360" w:lineRule="auto"/>
        <w:jc w:val="both"/>
        <w:rPr>
          <w:rFonts w:ascii="Arial Nova" w:hAnsi="Arial Nova" w:cs="Arial"/>
          <w:sz w:val="24"/>
          <w:szCs w:val="24"/>
        </w:rPr>
      </w:pPr>
    </w:p>
    <w:p w14:paraId="187858A2" w14:textId="77777777" w:rsidR="00C907E4" w:rsidRPr="0006630C" w:rsidRDefault="00C907E4" w:rsidP="00C907E4">
      <w:pPr>
        <w:spacing w:line="360" w:lineRule="auto"/>
        <w:jc w:val="both"/>
        <w:rPr>
          <w:rFonts w:ascii="Arial Nova" w:hAnsi="Arial Nova" w:cs="Arial"/>
          <w:sz w:val="24"/>
          <w:szCs w:val="24"/>
        </w:rPr>
      </w:pPr>
    </w:p>
    <w:p w14:paraId="5BECFAB8" w14:textId="77777777" w:rsidR="00C907E4" w:rsidRPr="0006630C" w:rsidRDefault="00C907E4" w:rsidP="00C907E4">
      <w:pPr>
        <w:spacing w:line="360" w:lineRule="auto"/>
        <w:jc w:val="both"/>
        <w:rPr>
          <w:rFonts w:ascii="Arial Nova" w:hAnsi="Arial Nova" w:cs="Arial"/>
          <w:b/>
          <w:bCs/>
          <w:sz w:val="24"/>
          <w:szCs w:val="24"/>
        </w:rPr>
      </w:pPr>
      <w:r w:rsidRPr="0006630C">
        <w:rPr>
          <w:rFonts w:ascii="Arial Nova" w:hAnsi="Arial Nova" w:cs="Arial"/>
          <w:b/>
          <w:bCs/>
          <w:sz w:val="24"/>
          <w:szCs w:val="24"/>
        </w:rPr>
        <w:t>V.- Los recursos públicos existentes en el sistema institucional de justicia en Euskadi</w:t>
      </w:r>
    </w:p>
    <w:p w14:paraId="2D5B43B4" w14:textId="77777777" w:rsidR="00C907E4" w:rsidRPr="0006630C" w:rsidRDefault="00C907E4" w:rsidP="00C907E4">
      <w:pPr>
        <w:spacing w:line="360" w:lineRule="auto"/>
        <w:jc w:val="both"/>
        <w:rPr>
          <w:rFonts w:ascii="Arial Nova" w:hAnsi="Arial Nova" w:cs="Arial"/>
          <w:sz w:val="24"/>
          <w:szCs w:val="24"/>
        </w:rPr>
      </w:pPr>
    </w:p>
    <w:p w14:paraId="21412895"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 La Fiscalía que actúa en los Juzgados de Violencia sobre la Mujer tiene su sede en cada capital de Territorio Histórico-Provincia. Únicamente existe un destacamento en Barakaldo</w:t>
      </w:r>
    </w:p>
    <w:p w14:paraId="5BBEADF3"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Unidades de Valoración Forense Integral incardinadas en el Instituto Vasco de Medicina Legal: Bilbao, Donostia-San Sebastián y Vitoria Gasteiz.</w:t>
      </w:r>
    </w:p>
    <w:p w14:paraId="3D242A9B"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Servicios de Atención a las Víctimas: Bilbao, Donostia-San Sebastián y Vitoria-Gasteiz.</w:t>
      </w:r>
    </w:p>
    <w:p w14:paraId="2F83424B" w14:textId="77777777" w:rsidR="00C907E4" w:rsidRPr="0006630C" w:rsidRDefault="00C907E4" w:rsidP="00C907E4">
      <w:pPr>
        <w:spacing w:line="360" w:lineRule="auto"/>
        <w:jc w:val="both"/>
        <w:rPr>
          <w:rFonts w:ascii="Arial Nova" w:hAnsi="Arial Nova" w:cs="Arial"/>
          <w:b/>
          <w:bCs/>
          <w:sz w:val="24"/>
          <w:szCs w:val="24"/>
        </w:rPr>
      </w:pPr>
    </w:p>
    <w:p w14:paraId="599303BF" w14:textId="77777777" w:rsidR="00C907E4" w:rsidRPr="0006630C" w:rsidRDefault="00C907E4" w:rsidP="00C907E4">
      <w:pPr>
        <w:spacing w:line="360" w:lineRule="auto"/>
        <w:jc w:val="both"/>
        <w:rPr>
          <w:rFonts w:ascii="Arial Nova" w:hAnsi="Arial Nova" w:cs="Arial"/>
          <w:b/>
          <w:bCs/>
          <w:sz w:val="24"/>
          <w:szCs w:val="24"/>
        </w:rPr>
      </w:pPr>
      <w:r w:rsidRPr="0006630C">
        <w:rPr>
          <w:rFonts w:ascii="Arial Nova" w:hAnsi="Arial Nova" w:cs="Arial"/>
          <w:b/>
          <w:bCs/>
          <w:sz w:val="24"/>
          <w:szCs w:val="24"/>
        </w:rPr>
        <w:t>VI.- Los recursos públicos existentes en otros sistemas públicos en Euskadi</w:t>
      </w:r>
    </w:p>
    <w:p w14:paraId="7803A1AE" w14:textId="77777777" w:rsidR="00C907E4" w:rsidRPr="0006630C" w:rsidRDefault="00C907E4" w:rsidP="00C907E4">
      <w:pPr>
        <w:spacing w:line="360" w:lineRule="auto"/>
        <w:jc w:val="both"/>
        <w:rPr>
          <w:rFonts w:ascii="Arial Nova" w:hAnsi="Arial Nova" w:cs="Arial"/>
          <w:b/>
          <w:bCs/>
          <w:sz w:val="24"/>
          <w:szCs w:val="24"/>
        </w:rPr>
      </w:pPr>
    </w:p>
    <w:p w14:paraId="3E5E949C" w14:textId="77777777" w:rsidR="00C907E4" w:rsidRPr="0006630C" w:rsidRDefault="00C907E4" w:rsidP="00C907E4">
      <w:pPr>
        <w:spacing w:line="360" w:lineRule="auto"/>
        <w:jc w:val="both"/>
        <w:rPr>
          <w:rFonts w:ascii="Arial Nova" w:hAnsi="Arial Nova" w:cs="Arial"/>
          <w:i/>
          <w:iCs/>
          <w:sz w:val="24"/>
          <w:szCs w:val="24"/>
        </w:rPr>
      </w:pPr>
      <w:r w:rsidRPr="0006630C">
        <w:rPr>
          <w:rFonts w:ascii="Arial Nova" w:hAnsi="Arial Nova" w:cs="Arial"/>
          <w:i/>
          <w:iCs/>
          <w:sz w:val="24"/>
          <w:szCs w:val="24"/>
        </w:rPr>
        <w:t>VI. 1.- Recursos sanitarios: hospitales de referencia</w:t>
      </w:r>
    </w:p>
    <w:p w14:paraId="4D77FD03" w14:textId="77777777" w:rsidR="00C907E4" w:rsidRPr="0006630C" w:rsidRDefault="00C907E4" w:rsidP="00C907E4">
      <w:pPr>
        <w:spacing w:line="360" w:lineRule="auto"/>
        <w:jc w:val="both"/>
        <w:rPr>
          <w:rFonts w:ascii="Arial Nova" w:hAnsi="Arial Nova" w:cs="Arial"/>
          <w:sz w:val="24"/>
          <w:szCs w:val="24"/>
        </w:rPr>
      </w:pPr>
    </w:p>
    <w:p w14:paraId="0F323BDA"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Araba: el hospital de referencia es </w:t>
      </w:r>
      <w:proofErr w:type="spellStart"/>
      <w:r w:rsidRPr="0006630C">
        <w:rPr>
          <w:rFonts w:ascii="Arial Nova" w:hAnsi="Arial Nova" w:cs="Arial"/>
          <w:sz w:val="24"/>
          <w:szCs w:val="24"/>
        </w:rPr>
        <w:t>Txagorritxu</w:t>
      </w:r>
      <w:proofErr w:type="spellEnd"/>
      <w:r w:rsidRPr="0006630C">
        <w:rPr>
          <w:rFonts w:ascii="Arial Nova" w:hAnsi="Arial Nova" w:cs="Arial"/>
          <w:sz w:val="24"/>
          <w:szCs w:val="24"/>
        </w:rPr>
        <w:t xml:space="preserve"> (partido judicial de Vitoria-Gasteiz).</w:t>
      </w:r>
    </w:p>
    <w:p w14:paraId="152ED2EB"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Bizkaia: los hospitales de referencia son Basurto (partido judicial de Bilbao), Cruces (partido judicial de Barakaldo), Galdakao (partido judicial de Bilbao) y Urduliz (partido judicial de Getxo).</w:t>
      </w:r>
    </w:p>
    <w:p w14:paraId="405E481B"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Gipuzkoa: los hospitales de referencia son el Alto Deba (partido judicial de Bergara), Bidasoa (partido judicial de Irún), Donostia-San Sebastián (partido judicial de Donostia-San Sebastián), Mendaro (partido judicial de Eibar) y Zumárraga (partido judicial de Tolosa).</w:t>
      </w:r>
    </w:p>
    <w:p w14:paraId="7C00F944" w14:textId="77777777" w:rsidR="00C907E4" w:rsidRPr="0006630C" w:rsidRDefault="00C907E4" w:rsidP="00C907E4">
      <w:pPr>
        <w:spacing w:line="360" w:lineRule="auto"/>
        <w:jc w:val="both"/>
        <w:rPr>
          <w:rFonts w:ascii="Arial Nova" w:hAnsi="Arial Nova" w:cs="Arial"/>
          <w:sz w:val="24"/>
          <w:szCs w:val="24"/>
        </w:rPr>
      </w:pPr>
    </w:p>
    <w:p w14:paraId="4C678E27" w14:textId="77777777" w:rsidR="00C907E4" w:rsidRPr="0006630C" w:rsidRDefault="00C907E4" w:rsidP="00C907E4">
      <w:pPr>
        <w:spacing w:line="360" w:lineRule="auto"/>
        <w:jc w:val="both"/>
        <w:rPr>
          <w:rFonts w:ascii="Arial Nova" w:hAnsi="Arial Nova" w:cs="Arial"/>
          <w:i/>
          <w:iCs/>
          <w:sz w:val="24"/>
          <w:szCs w:val="24"/>
        </w:rPr>
      </w:pPr>
      <w:r w:rsidRPr="0006630C">
        <w:rPr>
          <w:rFonts w:ascii="Arial Nova" w:hAnsi="Arial Nova" w:cs="Arial"/>
          <w:i/>
          <w:iCs/>
          <w:sz w:val="24"/>
          <w:szCs w:val="24"/>
        </w:rPr>
        <w:t>VI. 2.- Recursos de atención social: Centros de Crisis</w:t>
      </w:r>
    </w:p>
    <w:p w14:paraId="3BC5501A" w14:textId="77777777" w:rsidR="00C907E4" w:rsidRPr="0006630C" w:rsidRDefault="00C907E4" w:rsidP="00C907E4">
      <w:pPr>
        <w:spacing w:line="360" w:lineRule="auto"/>
        <w:jc w:val="both"/>
        <w:rPr>
          <w:rFonts w:ascii="Arial Nova" w:hAnsi="Arial Nova" w:cs="Arial"/>
          <w:sz w:val="24"/>
          <w:szCs w:val="24"/>
        </w:rPr>
      </w:pPr>
    </w:p>
    <w:p w14:paraId="1B9EB86F"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Araba: Vitoria-Gasteiz</w:t>
      </w:r>
    </w:p>
    <w:p w14:paraId="33163CA3"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Bizkaia: Bilbao</w:t>
      </w:r>
    </w:p>
    <w:p w14:paraId="77210989"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Gipuzkoa: </w:t>
      </w:r>
      <w:proofErr w:type="spellStart"/>
      <w:r w:rsidRPr="0006630C">
        <w:rPr>
          <w:rFonts w:ascii="Arial Nova" w:hAnsi="Arial Nova" w:cs="Arial"/>
          <w:sz w:val="24"/>
          <w:szCs w:val="24"/>
        </w:rPr>
        <w:t>Arrasate</w:t>
      </w:r>
      <w:proofErr w:type="spellEnd"/>
      <w:r w:rsidRPr="0006630C">
        <w:rPr>
          <w:rFonts w:ascii="Arial Nova" w:hAnsi="Arial Nova" w:cs="Arial"/>
          <w:sz w:val="24"/>
          <w:szCs w:val="24"/>
        </w:rPr>
        <w:t>-Mondragón, Donostia-San Sebastián y Zaldibia.</w:t>
      </w:r>
    </w:p>
    <w:p w14:paraId="4977C22F" w14:textId="77777777" w:rsidR="00C907E4" w:rsidRPr="0006630C" w:rsidRDefault="00C907E4" w:rsidP="00C907E4">
      <w:pPr>
        <w:spacing w:line="360" w:lineRule="auto"/>
        <w:jc w:val="both"/>
        <w:rPr>
          <w:rFonts w:ascii="Arial Nova" w:hAnsi="Arial Nova" w:cs="Arial"/>
          <w:sz w:val="24"/>
          <w:szCs w:val="24"/>
        </w:rPr>
      </w:pPr>
    </w:p>
    <w:p w14:paraId="126150D4" w14:textId="77777777" w:rsidR="00C907E4" w:rsidRPr="0006630C" w:rsidRDefault="00C907E4" w:rsidP="00C907E4">
      <w:pPr>
        <w:spacing w:line="360" w:lineRule="auto"/>
        <w:jc w:val="both"/>
        <w:rPr>
          <w:rFonts w:ascii="Arial Nova" w:hAnsi="Arial Nova" w:cs="Arial"/>
          <w:i/>
          <w:iCs/>
          <w:sz w:val="24"/>
          <w:szCs w:val="24"/>
        </w:rPr>
      </w:pPr>
      <w:r w:rsidRPr="0006630C">
        <w:rPr>
          <w:rFonts w:ascii="Arial Nova" w:hAnsi="Arial Nova" w:cs="Arial"/>
          <w:i/>
          <w:iCs/>
          <w:sz w:val="24"/>
          <w:szCs w:val="24"/>
        </w:rPr>
        <w:t>VI. 3.- Recursos policiales: comisarías de la Ertzaintza</w:t>
      </w:r>
    </w:p>
    <w:p w14:paraId="3A66A0FE" w14:textId="77777777" w:rsidR="00C907E4" w:rsidRPr="0006630C" w:rsidRDefault="00C907E4" w:rsidP="00C907E4">
      <w:pPr>
        <w:spacing w:line="360" w:lineRule="auto"/>
        <w:jc w:val="both"/>
        <w:rPr>
          <w:rFonts w:ascii="Arial Nova" w:hAnsi="Arial Nova" w:cs="Arial"/>
          <w:b/>
          <w:bCs/>
          <w:sz w:val="24"/>
          <w:szCs w:val="24"/>
        </w:rPr>
      </w:pPr>
    </w:p>
    <w:p w14:paraId="0E3B1129"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La Ertzaintza cuenta con las siguientes demarcaciones policiales: Araba (Vitoria-Gasteiz, Laguardia, Llodio), Bizkaia (Bilbao, </w:t>
      </w:r>
      <w:proofErr w:type="spellStart"/>
      <w:r w:rsidRPr="0006630C">
        <w:rPr>
          <w:rFonts w:ascii="Arial Nova" w:hAnsi="Arial Nova" w:cs="Arial"/>
          <w:sz w:val="24"/>
          <w:szCs w:val="24"/>
        </w:rPr>
        <w:t>Muskiz</w:t>
      </w:r>
      <w:proofErr w:type="spellEnd"/>
      <w:r w:rsidRPr="0006630C">
        <w:rPr>
          <w:rFonts w:ascii="Arial Nova" w:hAnsi="Arial Nova" w:cs="Arial"/>
          <w:sz w:val="24"/>
          <w:szCs w:val="24"/>
        </w:rPr>
        <w:t xml:space="preserve">, Balmaseda, Sestao, Getxo, Erandio, Basauri/Galdakao, Durango, Gernika, </w:t>
      </w:r>
      <w:proofErr w:type="spellStart"/>
      <w:r w:rsidRPr="0006630C">
        <w:rPr>
          <w:rFonts w:ascii="Arial Nova" w:hAnsi="Arial Nova" w:cs="Arial"/>
          <w:sz w:val="24"/>
          <w:szCs w:val="24"/>
        </w:rPr>
        <w:t>Ondarroa</w:t>
      </w:r>
      <w:proofErr w:type="spellEnd"/>
      <w:r w:rsidRPr="0006630C">
        <w:rPr>
          <w:rFonts w:ascii="Arial Nova" w:hAnsi="Arial Nova" w:cs="Arial"/>
          <w:sz w:val="24"/>
          <w:szCs w:val="24"/>
        </w:rPr>
        <w:t xml:space="preserve">); Gipuzkoa (Donostia-San Sebastián, Irún, </w:t>
      </w:r>
      <w:proofErr w:type="spellStart"/>
      <w:r w:rsidRPr="0006630C">
        <w:rPr>
          <w:rFonts w:ascii="Arial Nova" w:hAnsi="Arial Nova" w:cs="Arial"/>
          <w:sz w:val="24"/>
          <w:szCs w:val="24"/>
        </w:rPr>
        <w:t>Errentería</w:t>
      </w:r>
      <w:proofErr w:type="spellEnd"/>
      <w:r w:rsidRPr="0006630C">
        <w:rPr>
          <w:rFonts w:ascii="Arial Nova" w:hAnsi="Arial Nova" w:cs="Arial"/>
          <w:sz w:val="24"/>
          <w:szCs w:val="24"/>
        </w:rPr>
        <w:t>, Hernani, Tolosa-Beasain, Zarautz-Azkoitia, Bergara-</w:t>
      </w:r>
      <w:proofErr w:type="spellStart"/>
      <w:r w:rsidRPr="0006630C">
        <w:rPr>
          <w:rFonts w:ascii="Arial Nova" w:hAnsi="Arial Nova" w:cs="Arial"/>
          <w:sz w:val="24"/>
          <w:szCs w:val="24"/>
        </w:rPr>
        <w:t>Zumarraga</w:t>
      </w:r>
      <w:proofErr w:type="spellEnd"/>
      <w:r w:rsidRPr="0006630C">
        <w:rPr>
          <w:rFonts w:ascii="Arial Nova" w:hAnsi="Arial Nova" w:cs="Arial"/>
          <w:sz w:val="24"/>
          <w:szCs w:val="24"/>
        </w:rPr>
        <w:t>, Eibar)</w:t>
      </w:r>
    </w:p>
    <w:p w14:paraId="0B0E000E" w14:textId="77777777" w:rsidR="00C907E4" w:rsidRPr="0006630C" w:rsidRDefault="00C907E4" w:rsidP="00C907E4">
      <w:pPr>
        <w:spacing w:line="360" w:lineRule="auto"/>
        <w:jc w:val="both"/>
        <w:rPr>
          <w:rFonts w:ascii="Arial Nova" w:hAnsi="Arial Nova" w:cs="Arial"/>
          <w:sz w:val="24"/>
          <w:szCs w:val="24"/>
        </w:rPr>
      </w:pPr>
    </w:p>
    <w:p w14:paraId="3324C85E" w14:textId="77777777" w:rsidR="00C907E4" w:rsidRDefault="00C907E4" w:rsidP="00C907E4">
      <w:pPr>
        <w:rPr>
          <w:rFonts w:ascii="Arial Nova" w:hAnsi="Arial Nova" w:cs="Arial"/>
          <w:b/>
          <w:bCs/>
          <w:sz w:val="24"/>
          <w:szCs w:val="24"/>
        </w:rPr>
      </w:pPr>
    </w:p>
    <w:p w14:paraId="2527893B" w14:textId="77777777" w:rsidR="00C907E4" w:rsidRPr="0006630C" w:rsidRDefault="00C907E4" w:rsidP="00C907E4">
      <w:pPr>
        <w:rPr>
          <w:rFonts w:ascii="Arial Nova" w:hAnsi="Arial Nova" w:cs="Arial"/>
          <w:b/>
          <w:bCs/>
          <w:sz w:val="24"/>
          <w:szCs w:val="24"/>
        </w:rPr>
      </w:pPr>
      <w:proofErr w:type="spellStart"/>
      <w:proofErr w:type="gramStart"/>
      <w:r>
        <w:rPr>
          <w:rFonts w:ascii="Arial Nova" w:hAnsi="Arial Nova" w:cs="Arial"/>
          <w:b/>
          <w:bCs/>
          <w:sz w:val="24"/>
          <w:szCs w:val="24"/>
        </w:rPr>
        <w:t>ç</w:t>
      </w:r>
      <w:r w:rsidRPr="0006630C">
        <w:rPr>
          <w:rFonts w:ascii="Arial Nova" w:hAnsi="Arial Nova" w:cs="Arial"/>
          <w:b/>
          <w:bCs/>
          <w:sz w:val="24"/>
          <w:szCs w:val="24"/>
        </w:rPr>
        <w:t>VII</w:t>
      </w:r>
      <w:proofErr w:type="spellEnd"/>
      <w:r w:rsidRPr="0006630C">
        <w:rPr>
          <w:rFonts w:ascii="Arial Nova" w:hAnsi="Arial Nova" w:cs="Arial"/>
          <w:b/>
          <w:bCs/>
          <w:sz w:val="24"/>
          <w:szCs w:val="24"/>
        </w:rPr>
        <w:t>.-</w:t>
      </w:r>
      <w:proofErr w:type="gramEnd"/>
      <w:r w:rsidRPr="0006630C">
        <w:rPr>
          <w:rFonts w:ascii="Arial Nova" w:hAnsi="Arial Nova" w:cs="Arial"/>
          <w:b/>
          <w:bCs/>
          <w:sz w:val="24"/>
          <w:szCs w:val="24"/>
        </w:rPr>
        <w:t xml:space="preserve"> Análisis de la comarcalización</w:t>
      </w:r>
      <w:r>
        <w:rPr>
          <w:rFonts w:ascii="Arial Nova" w:hAnsi="Arial Nova" w:cs="Arial"/>
          <w:b/>
          <w:bCs/>
          <w:sz w:val="24"/>
          <w:szCs w:val="24"/>
        </w:rPr>
        <w:t>: carga jurisdiccional de la agrupación de partidos judiciales resultante</w:t>
      </w:r>
    </w:p>
    <w:p w14:paraId="78C8500E" w14:textId="77777777" w:rsidR="00C907E4" w:rsidRPr="0006630C" w:rsidRDefault="00C907E4" w:rsidP="00C907E4">
      <w:pPr>
        <w:spacing w:line="360" w:lineRule="auto"/>
        <w:jc w:val="both"/>
        <w:rPr>
          <w:rFonts w:ascii="Arial Nova" w:hAnsi="Arial Nova" w:cs="Arial"/>
          <w:sz w:val="24"/>
          <w:szCs w:val="24"/>
        </w:rPr>
      </w:pPr>
    </w:p>
    <w:p w14:paraId="37B42F0F" w14:textId="77777777" w:rsidR="00C907E4" w:rsidRPr="0006630C" w:rsidRDefault="00C907E4" w:rsidP="00C907E4">
      <w:pPr>
        <w:spacing w:line="360" w:lineRule="auto"/>
        <w:jc w:val="both"/>
        <w:rPr>
          <w:rFonts w:ascii="Arial Nova" w:hAnsi="Arial Nova" w:cs="Arial"/>
          <w:sz w:val="24"/>
          <w:szCs w:val="24"/>
        </w:rPr>
      </w:pPr>
      <w:r>
        <w:rPr>
          <w:rFonts w:ascii="Arial Nova" w:hAnsi="Arial Nova" w:cs="Arial"/>
          <w:b/>
          <w:bCs/>
          <w:sz w:val="24"/>
          <w:szCs w:val="24"/>
        </w:rPr>
        <w:t xml:space="preserve">VII.1.- </w:t>
      </w:r>
      <w:r w:rsidRPr="0006630C">
        <w:rPr>
          <w:rFonts w:ascii="Arial Nova" w:hAnsi="Arial Nova" w:cs="Arial"/>
          <w:b/>
          <w:bCs/>
          <w:sz w:val="24"/>
          <w:szCs w:val="24"/>
        </w:rPr>
        <w:t>En Araba</w:t>
      </w:r>
      <w:r w:rsidRPr="0006630C">
        <w:rPr>
          <w:rFonts w:ascii="Arial Nova" w:hAnsi="Arial Nova" w:cs="Arial"/>
          <w:sz w:val="24"/>
          <w:szCs w:val="24"/>
        </w:rPr>
        <w:t xml:space="preserve"> la comarcalización en materia de violencia de género extendiendo la jurisdicción de la Sección de Violencia sobre la Mujer del Tribunal de Instancia de Vitoria-Gasteiz a todo el Territorio Histórico/Provincia:</w:t>
      </w:r>
    </w:p>
    <w:p w14:paraId="167E2399" w14:textId="77777777" w:rsidR="00C907E4" w:rsidRPr="0006630C" w:rsidRDefault="00C907E4" w:rsidP="00C907E4">
      <w:pPr>
        <w:spacing w:line="360" w:lineRule="auto"/>
        <w:jc w:val="both"/>
        <w:rPr>
          <w:rFonts w:ascii="Arial Nova" w:hAnsi="Arial Nova" w:cs="Arial"/>
          <w:sz w:val="24"/>
          <w:szCs w:val="24"/>
        </w:rPr>
      </w:pPr>
    </w:p>
    <w:p w14:paraId="00287390"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garantiza una asistencia, atención, apoyo y acompañamiento integral de las víctimas dado que todos los servicios públicos de esta naturaleza radican en Vitoria-Gasteiz y</w:t>
      </w:r>
    </w:p>
    <w:p w14:paraId="2AE5F9A9" w14:textId="77777777" w:rsidR="00C907E4" w:rsidRPr="0006630C" w:rsidRDefault="00C907E4" w:rsidP="00C907E4">
      <w:pPr>
        <w:pStyle w:val="Prrafodelista"/>
        <w:spacing w:line="360" w:lineRule="auto"/>
        <w:jc w:val="both"/>
        <w:rPr>
          <w:rFonts w:ascii="Arial Nova" w:hAnsi="Arial Nova" w:cs="Arial"/>
          <w:sz w:val="24"/>
          <w:szCs w:val="24"/>
        </w:rPr>
      </w:pPr>
    </w:p>
    <w:p w14:paraId="53A79186"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permite la proximidad dado que la distancia entre ambas localidades es de 41 kilómetros con buena comunicación entre ambas por carretera.</w:t>
      </w:r>
    </w:p>
    <w:p w14:paraId="5E86B4B1" w14:textId="77777777" w:rsidR="00C907E4" w:rsidRPr="0006630C" w:rsidRDefault="00C907E4" w:rsidP="00C907E4">
      <w:pPr>
        <w:pStyle w:val="Prrafodelista"/>
        <w:spacing w:line="360" w:lineRule="auto"/>
        <w:jc w:val="both"/>
        <w:rPr>
          <w:rFonts w:ascii="Arial Nova" w:hAnsi="Arial Nova" w:cs="Arial"/>
          <w:sz w:val="24"/>
          <w:szCs w:val="24"/>
        </w:rPr>
      </w:pPr>
    </w:p>
    <w:p w14:paraId="70CEE388" w14:textId="77777777" w:rsidR="00C907E4" w:rsidRPr="0006630C" w:rsidRDefault="00C907E4" w:rsidP="00C907E4">
      <w:pPr>
        <w:spacing w:line="360" w:lineRule="auto"/>
        <w:jc w:val="both"/>
        <w:rPr>
          <w:rFonts w:ascii="Arial Nova" w:hAnsi="Arial Nova" w:cs="Arial"/>
          <w:b/>
          <w:bCs/>
          <w:sz w:val="24"/>
          <w:szCs w:val="24"/>
        </w:rPr>
      </w:pPr>
      <w:r w:rsidRPr="0006630C">
        <w:rPr>
          <w:rFonts w:ascii="Arial Nova" w:hAnsi="Arial Nova" w:cs="Arial"/>
          <w:sz w:val="24"/>
          <w:szCs w:val="24"/>
        </w:rPr>
        <w:t>Sin embargo, conlleva una carga de trabajo jurisdiccional (1786 asuntos en el año 2024; 1.479 los tres primeros trimestres del año 20</w:t>
      </w:r>
      <w:r>
        <w:rPr>
          <w:rFonts w:ascii="Arial Nova" w:hAnsi="Arial Nova" w:cs="Arial"/>
          <w:sz w:val="24"/>
          <w:szCs w:val="24"/>
        </w:rPr>
        <w:t>2</w:t>
      </w:r>
      <w:r w:rsidRPr="0006630C">
        <w:rPr>
          <w:rFonts w:ascii="Arial Nova" w:hAnsi="Arial Nova" w:cs="Arial"/>
          <w:sz w:val="24"/>
          <w:szCs w:val="24"/>
        </w:rPr>
        <w:t xml:space="preserve">5) que excede claramente de la carga de trabajo que el Consejo General del Poder Judicial y el Ministerio de Justicia han estimado como razonable (1.600 asuntos anuales). </w:t>
      </w:r>
      <w:r w:rsidRPr="0006630C">
        <w:rPr>
          <w:rFonts w:ascii="Arial Nova" w:hAnsi="Arial Nova" w:cs="Arial"/>
          <w:b/>
          <w:bCs/>
          <w:sz w:val="24"/>
          <w:szCs w:val="24"/>
        </w:rPr>
        <w:t>Por lo tanto, no puede ser asumida por una Sección de Violencia sobre la Mujer integrada por una sola plaza. Sería necesario, consecuentemente, que se constituyera una segunda plaza judicial en la referida Sección. Esta plaza pudiera constituirse a partir de la transformación de una plaza de juez de adscripción territorial.</w:t>
      </w:r>
    </w:p>
    <w:p w14:paraId="4BFBD490" w14:textId="77777777" w:rsidR="00C907E4" w:rsidRPr="0006630C" w:rsidRDefault="00C907E4" w:rsidP="00C907E4">
      <w:pPr>
        <w:spacing w:line="360" w:lineRule="auto"/>
        <w:ind w:left="360"/>
        <w:jc w:val="both"/>
        <w:rPr>
          <w:rFonts w:ascii="Arial Nova" w:hAnsi="Arial Nova" w:cs="Arial"/>
          <w:sz w:val="24"/>
          <w:szCs w:val="24"/>
        </w:rPr>
      </w:pPr>
    </w:p>
    <w:p w14:paraId="17167168" w14:textId="77777777" w:rsidR="00C907E4" w:rsidRPr="0006630C" w:rsidRDefault="00C907E4" w:rsidP="00C907E4">
      <w:pPr>
        <w:spacing w:line="360" w:lineRule="auto"/>
        <w:jc w:val="both"/>
        <w:rPr>
          <w:rFonts w:ascii="Arial Nova" w:hAnsi="Arial Nova" w:cs="Arial"/>
          <w:b/>
          <w:bCs/>
          <w:sz w:val="24"/>
          <w:szCs w:val="24"/>
        </w:rPr>
      </w:pPr>
      <w:r w:rsidRPr="00BD5052">
        <w:rPr>
          <w:rFonts w:ascii="Arial Nova" w:hAnsi="Arial Nova" w:cs="Arial"/>
          <w:b/>
          <w:bCs/>
          <w:sz w:val="24"/>
          <w:szCs w:val="24"/>
        </w:rPr>
        <w:t xml:space="preserve">VII.2.- </w:t>
      </w:r>
      <w:r w:rsidRPr="0006630C">
        <w:rPr>
          <w:rFonts w:ascii="Arial Nova" w:hAnsi="Arial Nova" w:cs="Arial"/>
          <w:b/>
          <w:bCs/>
          <w:sz w:val="24"/>
          <w:szCs w:val="24"/>
        </w:rPr>
        <w:t>En Bizkaia</w:t>
      </w:r>
      <w:r w:rsidRPr="0006630C">
        <w:rPr>
          <w:rFonts w:ascii="Arial Nova" w:hAnsi="Arial Nova" w:cs="Arial"/>
          <w:sz w:val="24"/>
          <w:szCs w:val="24"/>
        </w:rPr>
        <w:t xml:space="preserve"> la comarcalización precisa que se extienda la jurisdicción de los Tribunales de Instancia que tienen Secciones de Violencia sobre la Mujer a los partidos judiciales que carecen de las mismas. La comarcalización entre Secciones de Violencia sobre la Mujer de Barakaldo y Bilbao no aportaría el valor de la especialización (ambas tienen esa especialidad orgánica) dado que el valor de la especialización orgánica radica en extender la jurisdicción de alguna de estas dos Secciones a los partidos judiciales que carecen de la misma </w:t>
      </w:r>
      <w:r w:rsidRPr="0006630C">
        <w:rPr>
          <w:rFonts w:ascii="Arial Nova" w:hAnsi="Arial Nova" w:cs="Arial"/>
          <w:i/>
          <w:iCs/>
          <w:sz w:val="24"/>
          <w:szCs w:val="24"/>
        </w:rPr>
        <w:t>ni introduciría tasas de mejora sustancial en asistencia, atención, apoyo y acompañamiento debido a la enorme proximidad entre ambas localidades.</w:t>
      </w:r>
      <w:r w:rsidRPr="0006630C">
        <w:rPr>
          <w:rFonts w:ascii="Arial Nova" w:hAnsi="Arial Nova" w:cs="Arial"/>
          <w:sz w:val="24"/>
          <w:szCs w:val="24"/>
        </w:rPr>
        <w:t xml:space="preserve"> En esta tesitura las alternativas son las que siguen </w:t>
      </w:r>
      <w:r w:rsidRPr="0006630C">
        <w:rPr>
          <w:rFonts w:ascii="Arial Nova" w:hAnsi="Arial Nova" w:cs="Arial"/>
          <w:b/>
          <w:bCs/>
          <w:sz w:val="24"/>
          <w:szCs w:val="24"/>
        </w:rPr>
        <w:t>(atendiendo a los datos de 2024):</w:t>
      </w:r>
    </w:p>
    <w:p w14:paraId="53095522" w14:textId="77777777" w:rsidR="00C907E4" w:rsidRPr="0006630C" w:rsidRDefault="00C907E4" w:rsidP="00C907E4">
      <w:pPr>
        <w:spacing w:line="360" w:lineRule="auto"/>
        <w:jc w:val="both"/>
        <w:rPr>
          <w:rFonts w:ascii="Arial Nova" w:hAnsi="Arial Nova" w:cs="Arial"/>
          <w:b/>
          <w:bCs/>
          <w:sz w:val="24"/>
          <w:szCs w:val="24"/>
        </w:rPr>
      </w:pPr>
    </w:p>
    <w:p w14:paraId="2813D597" w14:textId="77777777" w:rsidR="00C907E4" w:rsidRPr="0006630C" w:rsidRDefault="00C907E4" w:rsidP="00C907E4">
      <w:pPr>
        <w:pStyle w:val="Prrafodelista"/>
        <w:numPr>
          <w:ilvl w:val="0"/>
          <w:numId w:val="6"/>
        </w:numPr>
        <w:spacing w:after="160" w:line="360" w:lineRule="auto"/>
        <w:jc w:val="both"/>
        <w:rPr>
          <w:rFonts w:ascii="Arial Nova" w:hAnsi="Arial Nova" w:cs="Arial"/>
          <w:b/>
          <w:bCs/>
          <w:sz w:val="24"/>
          <w:szCs w:val="24"/>
        </w:rPr>
      </w:pPr>
      <w:r w:rsidRPr="0006630C">
        <w:rPr>
          <w:rFonts w:ascii="Arial Nova" w:hAnsi="Arial Nova" w:cs="Arial"/>
          <w:b/>
          <w:bCs/>
          <w:sz w:val="24"/>
          <w:szCs w:val="24"/>
        </w:rPr>
        <w:t>Con la comarcalización de un Partido Judicial con Barakaldo</w:t>
      </w:r>
    </w:p>
    <w:p w14:paraId="1BF5CC56" w14:textId="77777777" w:rsidR="00C907E4" w:rsidRPr="0006630C" w:rsidRDefault="00C907E4" w:rsidP="00C907E4">
      <w:pPr>
        <w:pStyle w:val="Prrafodelista"/>
        <w:spacing w:line="360" w:lineRule="auto"/>
        <w:jc w:val="both"/>
        <w:rPr>
          <w:rFonts w:ascii="Arial Nova" w:hAnsi="Arial Nova" w:cs="Arial"/>
          <w:b/>
          <w:bCs/>
          <w:sz w:val="24"/>
          <w:szCs w:val="24"/>
        </w:rPr>
      </w:pPr>
    </w:p>
    <w:p w14:paraId="3FACC7D9"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 xml:space="preserve">Barakaldo-Getxo: </w:t>
      </w:r>
      <w:r w:rsidRPr="0006630C">
        <w:rPr>
          <w:rFonts w:ascii="Arial Nova" w:hAnsi="Arial Nova" w:cs="Arial"/>
          <w:b/>
          <w:bCs/>
          <w:sz w:val="24"/>
          <w:szCs w:val="24"/>
        </w:rPr>
        <w:t>2014</w:t>
      </w:r>
      <w:r w:rsidRPr="0006630C">
        <w:rPr>
          <w:rFonts w:ascii="Arial Nova" w:hAnsi="Arial Nova" w:cs="Arial"/>
          <w:sz w:val="24"/>
          <w:szCs w:val="24"/>
        </w:rPr>
        <w:t xml:space="preserve"> para dos plazas judiciales (1007 cada una)</w:t>
      </w:r>
    </w:p>
    <w:p w14:paraId="627BAA0B"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 xml:space="preserve">Barakaldo-Durango: </w:t>
      </w:r>
      <w:r w:rsidRPr="0006630C">
        <w:rPr>
          <w:rFonts w:ascii="Arial Nova" w:hAnsi="Arial Nova" w:cs="Arial"/>
          <w:b/>
          <w:bCs/>
          <w:sz w:val="24"/>
          <w:szCs w:val="24"/>
        </w:rPr>
        <w:t xml:space="preserve">1856 </w:t>
      </w:r>
      <w:r w:rsidRPr="0006630C">
        <w:rPr>
          <w:rFonts w:ascii="Arial Nova" w:hAnsi="Arial Nova" w:cs="Arial"/>
          <w:sz w:val="24"/>
          <w:szCs w:val="24"/>
        </w:rPr>
        <w:t>para dos plazas judiciales (928 cada una).</w:t>
      </w:r>
    </w:p>
    <w:p w14:paraId="3D375C83"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 xml:space="preserve">Barakaldo-Gernika-Luno: </w:t>
      </w:r>
      <w:r w:rsidRPr="0006630C">
        <w:rPr>
          <w:rFonts w:ascii="Arial Nova" w:hAnsi="Arial Nova" w:cs="Arial"/>
          <w:b/>
          <w:bCs/>
          <w:sz w:val="24"/>
          <w:szCs w:val="24"/>
        </w:rPr>
        <w:t>1888</w:t>
      </w:r>
      <w:r w:rsidRPr="0006630C">
        <w:rPr>
          <w:rFonts w:ascii="Arial Nova" w:hAnsi="Arial Nova" w:cs="Arial"/>
          <w:sz w:val="24"/>
          <w:szCs w:val="24"/>
        </w:rPr>
        <w:t xml:space="preserve"> para dos plazas judiciales (944 cada una)</w:t>
      </w:r>
    </w:p>
    <w:p w14:paraId="0FE4D261"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 xml:space="preserve">Barakaldo-Balmaseda: </w:t>
      </w:r>
      <w:r w:rsidRPr="0006630C">
        <w:rPr>
          <w:rFonts w:ascii="Arial Nova" w:hAnsi="Arial Nova" w:cs="Arial"/>
          <w:b/>
          <w:bCs/>
          <w:sz w:val="24"/>
          <w:szCs w:val="24"/>
        </w:rPr>
        <w:t>1701</w:t>
      </w:r>
      <w:r w:rsidRPr="0006630C">
        <w:rPr>
          <w:rFonts w:ascii="Arial Nova" w:hAnsi="Arial Nova" w:cs="Arial"/>
          <w:sz w:val="24"/>
          <w:szCs w:val="24"/>
        </w:rPr>
        <w:t xml:space="preserve"> para dos plazas judiciales (850,5 cada una).</w:t>
      </w:r>
    </w:p>
    <w:p w14:paraId="58677CF9" w14:textId="77777777" w:rsidR="00C907E4" w:rsidRPr="0006630C" w:rsidRDefault="00C907E4" w:rsidP="00C907E4">
      <w:pPr>
        <w:spacing w:line="360" w:lineRule="auto"/>
        <w:jc w:val="both"/>
        <w:rPr>
          <w:rFonts w:ascii="Arial Nova" w:hAnsi="Arial Nova" w:cs="Arial"/>
          <w:sz w:val="24"/>
          <w:szCs w:val="24"/>
        </w:rPr>
      </w:pPr>
    </w:p>
    <w:p w14:paraId="15323CF8" w14:textId="77777777" w:rsidR="00C907E4" w:rsidRPr="0006630C" w:rsidRDefault="00C907E4" w:rsidP="00C907E4">
      <w:pPr>
        <w:pStyle w:val="Prrafodelista"/>
        <w:numPr>
          <w:ilvl w:val="0"/>
          <w:numId w:val="6"/>
        </w:numPr>
        <w:spacing w:after="160" w:line="360" w:lineRule="auto"/>
        <w:jc w:val="both"/>
        <w:rPr>
          <w:rFonts w:ascii="Arial Nova" w:hAnsi="Arial Nova" w:cs="Arial"/>
          <w:b/>
          <w:bCs/>
          <w:sz w:val="24"/>
          <w:szCs w:val="24"/>
        </w:rPr>
      </w:pPr>
      <w:r w:rsidRPr="0006630C">
        <w:rPr>
          <w:rFonts w:ascii="Arial Nova" w:hAnsi="Arial Nova" w:cs="Arial"/>
          <w:b/>
          <w:bCs/>
          <w:sz w:val="24"/>
          <w:szCs w:val="24"/>
        </w:rPr>
        <w:t>Con la comarcalización de dos Partidos Judiciales con Barakaldo</w:t>
      </w:r>
    </w:p>
    <w:p w14:paraId="4359A7C5" w14:textId="77777777" w:rsidR="00C907E4" w:rsidRPr="0006630C" w:rsidRDefault="00C907E4" w:rsidP="00C907E4">
      <w:pPr>
        <w:pStyle w:val="Prrafodelista"/>
        <w:spacing w:line="360" w:lineRule="auto"/>
        <w:jc w:val="both"/>
        <w:rPr>
          <w:rFonts w:ascii="Arial Nova" w:hAnsi="Arial Nova" w:cs="Arial"/>
          <w:b/>
          <w:bCs/>
          <w:sz w:val="24"/>
          <w:szCs w:val="24"/>
        </w:rPr>
      </w:pPr>
    </w:p>
    <w:p w14:paraId="61861AD0"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 xml:space="preserve">Barakaldo-Getxo-Durango: </w:t>
      </w:r>
      <w:r w:rsidRPr="0006630C">
        <w:rPr>
          <w:rFonts w:ascii="Arial Nova" w:hAnsi="Arial Nova" w:cs="Arial"/>
          <w:b/>
          <w:bCs/>
          <w:sz w:val="24"/>
          <w:szCs w:val="24"/>
        </w:rPr>
        <w:t>2373</w:t>
      </w:r>
      <w:r w:rsidRPr="0006630C">
        <w:rPr>
          <w:rFonts w:ascii="Arial Nova" w:hAnsi="Arial Nova" w:cs="Arial"/>
          <w:sz w:val="24"/>
          <w:szCs w:val="24"/>
        </w:rPr>
        <w:t xml:space="preserve"> para dos plazas judiciales (1186 cada una)</w:t>
      </w:r>
    </w:p>
    <w:p w14:paraId="70BF8D21"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 xml:space="preserve">Barakaldo-Getxo-Gernika: </w:t>
      </w:r>
      <w:r w:rsidRPr="0006630C">
        <w:rPr>
          <w:rFonts w:ascii="Arial Nova" w:hAnsi="Arial Nova" w:cs="Arial"/>
          <w:b/>
          <w:bCs/>
          <w:sz w:val="24"/>
          <w:szCs w:val="24"/>
        </w:rPr>
        <w:t xml:space="preserve">2345 </w:t>
      </w:r>
      <w:r w:rsidRPr="0006630C">
        <w:rPr>
          <w:rFonts w:ascii="Arial Nova" w:hAnsi="Arial Nova" w:cs="Arial"/>
          <w:sz w:val="24"/>
          <w:szCs w:val="24"/>
        </w:rPr>
        <w:t>para dos plazas judiciales (1175,5 cada una).</w:t>
      </w:r>
    </w:p>
    <w:p w14:paraId="7F961695"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Barakaldo-Getxo-Balmaseda</w:t>
      </w:r>
      <w:r w:rsidRPr="0006630C">
        <w:rPr>
          <w:rFonts w:ascii="Arial Nova" w:hAnsi="Arial Nova" w:cs="Arial"/>
          <w:b/>
          <w:bCs/>
          <w:sz w:val="24"/>
          <w:szCs w:val="24"/>
        </w:rPr>
        <w:t>: 2158</w:t>
      </w:r>
      <w:r w:rsidRPr="0006630C">
        <w:rPr>
          <w:rFonts w:ascii="Arial Nova" w:hAnsi="Arial Nova" w:cs="Arial"/>
          <w:sz w:val="24"/>
          <w:szCs w:val="24"/>
        </w:rPr>
        <w:t xml:space="preserve"> para dos plazas judiciales (1079 cada una).</w:t>
      </w:r>
    </w:p>
    <w:p w14:paraId="3BED4C0A"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 xml:space="preserve">Barakaldo-Gernika-Durango: </w:t>
      </w:r>
      <w:r w:rsidRPr="0006630C">
        <w:rPr>
          <w:rFonts w:ascii="Arial Nova" w:hAnsi="Arial Nova" w:cs="Arial"/>
          <w:b/>
          <w:bCs/>
          <w:sz w:val="24"/>
          <w:szCs w:val="24"/>
        </w:rPr>
        <w:t>2247</w:t>
      </w:r>
      <w:r w:rsidRPr="0006630C">
        <w:rPr>
          <w:rFonts w:ascii="Arial Nova" w:hAnsi="Arial Nova" w:cs="Arial"/>
          <w:sz w:val="24"/>
          <w:szCs w:val="24"/>
        </w:rPr>
        <w:t xml:space="preserve"> para dos plazas judiciales (1123,5 cada una).</w:t>
      </w:r>
    </w:p>
    <w:p w14:paraId="198AE37E"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 xml:space="preserve">Barakaldo-Durango-Balmaseda: </w:t>
      </w:r>
      <w:r w:rsidRPr="0006630C">
        <w:rPr>
          <w:rFonts w:ascii="Arial Nova" w:hAnsi="Arial Nova" w:cs="Arial"/>
          <w:b/>
          <w:bCs/>
          <w:sz w:val="24"/>
          <w:szCs w:val="24"/>
        </w:rPr>
        <w:t>2060</w:t>
      </w:r>
      <w:r w:rsidRPr="0006630C">
        <w:rPr>
          <w:rFonts w:ascii="Arial Nova" w:hAnsi="Arial Nova" w:cs="Arial"/>
          <w:sz w:val="24"/>
          <w:szCs w:val="24"/>
        </w:rPr>
        <w:t xml:space="preserve"> para dos plazas judiciales (1030 cada una).</w:t>
      </w:r>
    </w:p>
    <w:p w14:paraId="004613AC" w14:textId="77777777" w:rsidR="00C907E4" w:rsidRPr="0006630C" w:rsidRDefault="00C907E4" w:rsidP="00C907E4">
      <w:pPr>
        <w:pStyle w:val="Prrafodelista"/>
        <w:numPr>
          <w:ilvl w:val="0"/>
          <w:numId w:val="6"/>
        </w:numPr>
        <w:spacing w:after="160" w:line="360" w:lineRule="auto"/>
        <w:jc w:val="both"/>
        <w:rPr>
          <w:rFonts w:ascii="Arial Nova" w:hAnsi="Arial Nova" w:cs="Arial"/>
          <w:b/>
          <w:bCs/>
          <w:sz w:val="24"/>
          <w:szCs w:val="24"/>
        </w:rPr>
      </w:pPr>
      <w:r w:rsidRPr="0006630C">
        <w:rPr>
          <w:rFonts w:ascii="Arial Nova" w:hAnsi="Arial Nova" w:cs="Arial"/>
          <w:b/>
          <w:bCs/>
          <w:sz w:val="24"/>
          <w:szCs w:val="24"/>
        </w:rPr>
        <w:t>Con la comarcalización de tres partidos judiciales con Barakaldo</w:t>
      </w:r>
    </w:p>
    <w:p w14:paraId="1B6D581F" w14:textId="77777777" w:rsidR="00C907E4" w:rsidRPr="0006630C" w:rsidRDefault="00C907E4" w:rsidP="00C907E4">
      <w:pPr>
        <w:spacing w:line="360" w:lineRule="auto"/>
        <w:jc w:val="both"/>
        <w:rPr>
          <w:rFonts w:ascii="Arial Nova" w:hAnsi="Arial Nova" w:cs="Arial"/>
          <w:b/>
          <w:bCs/>
          <w:sz w:val="24"/>
          <w:szCs w:val="24"/>
        </w:rPr>
      </w:pPr>
    </w:p>
    <w:p w14:paraId="4CDA5E4D"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 xml:space="preserve">Barakaldo-Getxo-Durango-Gernika-Luno: </w:t>
      </w:r>
      <w:r w:rsidRPr="0006630C">
        <w:rPr>
          <w:rFonts w:ascii="Arial Nova" w:hAnsi="Arial Nova" w:cs="Arial"/>
          <w:b/>
          <w:bCs/>
          <w:sz w:val="24"/>
          <w:szCs w:val="24"/>
        </w:rPr>
        <w:t>2704</w:t>
      </w:r>
      <w:r w:rsidRPr="0006630C">
        <w:rPr>
          <w:rFonts w:ascii="Arial Nova" w:hAnsi="Arial Nova" w:cs="Arial"/>
          <w:sz w:val="24"/>
          <w:szCs w:val="24"/>
        </w:rPr>
        <w:t xml:space="preserve"> para dos plazas judiciales (1352 cada una).</w:t>
      </w:r>
    </w:p>
    <w:p w14:paraId="70608B4F"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 xml:space="preserve">Barakaldo-Getxo-Durango-Balmaseda: </w:t>
      </w:r>
      <w:r w:rsidRPr="0006630C">
        <w:rPr>
          <w:rFonts w:ascii="Arial Nova" w:hAnsi="Arial Nova" w:cs="Arial"/>
          <w:b/>
          <w:bCs/>
          <w:sz w:val="24"/>
          <w:szCs w:val="24"/>
        </w:rPr>
        <w:t>2848</w:t>
      </w:r>
      <w:r w:rsidRPr="0006630C">
        <w:rPr>
          <w:rFonts w:ascii="Arial Nova" w:hAnsi="Arial Nova" w:cs="Arial"/>
          <w:sz w:val="24"/>
          <w:szCs w:val="24"/>
        </w:rPr>
        <w:t xml:space="preserve"> para dos plazas judiciales (1424 cada una).</w:t>
      </w:r>
    </w:p>
    <w:p w14:paraId="42CD3FA6"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 xml:space="preserve">Barakaldo-Durango-Gernika-Balmaseda: </w:t>
      </w:r>
      <w:r w:rsidRPr="0006630C">
        <w:rPr>
          <w:rFonts w:ascii="Arial Nova" w:hAnsi="Arial Nova" w:cs="Arial"/>
          <w:b/>
          <w:bCs/>
          <w:sz w:val="24"/>
          <w:szCs w:val="24"/>
        </w:rPr>
        <w:t>2391</w:t>
      </w:r>
      <w:r w:rsidRPr="0006630C">
        <w:rPr>
          <w:rFonts w:ascii="Arial Nova" w:hAnsi="Arial Nova" w:cs="Arial"/>
          <w:sz w:val="24"/>
          <w:szCs w:val="24"/>
        </w:rPr>
        <w:t xml:space="preserve"> para dos plazas judiciales (1195,5 cada una).</w:t>
      </w:r>
    </w:p>
    <w:p w14:paraId="570F9726" w14:textId="77777777" w:rsidR="00C907E4" w:rsidRPr="0006630C" w:rsidRDefault="00C907E4" w:rsidP="00C907E4">
      <w:pPr>
        <w:spacing w:line="360" w:lineRule="auto"/>
        <w:jc w:val="both"/>
        <w:rPr>
          <w:rFonts w:ascii="Arial Nova" w:hAnsi="Arial Nova" w:cs="Arial"/>
          <w:b/>
          <w:bCs/>
          <w:sz w:val="24"/>
          <w:szCs w:val="24"/>
        </w:rPr>
      </w:pPr>
    </w:p>
    <w:p w14:paraId="0C267076" w14:textId="77777777" w:rsidR="00C907E4" w:rsidRPr="0006630C" w:rsidRDefault="00C907E4" w:rsidP="00C907E4">
      <w:pPr>
        <w:pStyle w:val="Prrafodelista"/>
        <w:numPr>
          <w:ilvl w:val="0"/>
          <w:numId w:val="6"/>
        </w:numPr>
        <w:spacing w:after="160" w:line="360" w:lineRule="auto"/>
        <w:jc w:val="both"/>
        <w:rPr>
          <w:rFonts w:ascii="Arial Nova" w:hAnsi="Arial Nova" w:cs="Arial"/>
          <w:b/>
          <w:bCs/>
          <w:sz w:val="24"/>
          <w:szCs w:val="24"/>
        </w:rPr>
      </w:pPr>
      <w:r w:rsidRPr="0006630C">
        <w:rPr>
          <w:rFonts w:ascii="Arial Nova" w:hAnsi="Arial Nova" w:cs="Arial"/>
          <w:b/>
          <w:bCs/>
          <w:sz w:val="24"/>
          <w:szCs w:val="24"/>
        </w:rPr>
        <w:t>Con la comarcalización de un partido judicial con Bilbao</w:t>
      </w:r>
    </w:p>
    <w:p w14:paraId="39B528AC" w14:textId="77777777" w:rsidR="00C907E4" w:rsidRPr="0006630C" w:rsidRDefault="00C907E4" w:rsidP="00C907E4">
      <w:pPr>
        <w:pStyle w:val="Prrafodelista"/>
        <w:spacing w:line="360" w:lineRule="auto"/>
        <w:jc w:val="both"/>
        <w:rPr>
          <w:rFonts w:ascii="Arial Nova" w:hAnsi="Arial Nova" w:cs="Arial"/>
          <w:sz w:val="24"/>
          <w:szCs w:val="24"/>
        </w:rPr>
      </w:pPr>
    </w:p>
    <w:p w14:paraId="75E62519"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 xml:space="preserve">Bilbao-Getxo: </w:t>
      </w:r>
      <w:r w:rsidRPr="0006630C">
        <w:rPr>
          <w:rFonts w:ascii="Arial Nova" w:hAnsi="Arial Nova" w:cs="Arial"/>
          <w:b/>
          <w:bCs/>
          <w:sz w:val="24"/>
          <w:szCs w:val="24"/>
        </w:rPr>
        <w:t>3.125</w:t>
      </w:r>
      <w:r w:rsidRPr="0006630C">
        <w:rPr>
          <w:rFonts w:ascii="Arial Nova" w:hAnsi="Arial Nova" w:cs="Arial"/>
          <w:sz w:val="24"/>
          <w:szCs w:val="24"/>
        </w:rPr>
        <w:t xml:space="preserve"> para dos plazas judiciales (1562,5 cada una).</w:t>
      </w:r>
    </w:p>
    <w:p w14:paraId="192A2F63"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Bilbao-Durango</w:t>
      </w:r>
      <w:r w:rsidRPr="0006630C">
        <w:rPr>
          <w:rFonts w:ascii="Arial Nova" w:hAnsi="Arial Nova" w:cs="Arial"/>
          <w:b/>
          <w:bCs/>
          <w:sz w:val="24"/>
          <w:szCs w:val="24"/>
        </w:rPr>
        <w:t>: 3036</w:t>
      </w:r>
      <w:r w:rsidRPr="0006630C">
        <w:rPr>
          <w:rFonts w:ascii="Arial Nova" w:hAnsi="Arial Nova" w:cs="Arial"/>
          <w:sz w:val="24"/>
          <w:szCs w:val="24"/>
        </w:rPr>
        <w:t xml:space="preserve"> para dos plazas judiciales (1518 cada una).</w:t>
      </w:r>
    </w:p>
    <w:p w14:paraId="0268B3D3"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 xml:space="preserve">Bilbao-Gernika: </w:t>
      </w:r>
      <w:r w:rsidRPr="0006630C">
        <w:rPr>
          <w:rFonts w:ascii="Arial Nova" w:hAnsi="Arial Nova" w:cs="Arial"/>
          <w:b/>
          <w:bCs/>
          <w:sz w:val="24"/>
          <w:szCs w:val="24"/>
        </w:rPr>
        <w:t>2999</w:t>
      </w:r>
      <w:r w:rsidRPr="0006630C">
        <w:rPr>
          <w:rFonts w:ascii="Arial Nova" w:hAnsi="Arial Nova" w:cs="Arial"/>
          <w:sz w:val="24"/>
          <w:szCs w:val="24"/>
        </w:rPr>
        <w:t xml:space="preserve"> para dos plazas judiciales (1499,5 cada una).</w:t>
      </w:r>
    </w:p>
    <w:p w14:paraId="05C74460"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 xml:space="preserve">Bilbao-Balmaseda: </w:t>
      </w:r>
      <w:r w:rsidRPr="0006630C">
        <w:rPr>
          <w:rFonts w:ascii="Arial Nova" w:hAnsi="Arial Nova" w:cs="Arial"/>
          <w:b/>
          <w:bCs/>
          <w:sz w:val="24"/>
          <w:szCs w:val="24"/>
        </w:rPr>
        <w:t>2812</w:t>
      </w:r>
      <w:r w:rsidRPr="0006630C">
        <w:rPr>
          <w:rFonts w:ascii="Arial Nova" w:hAnsi="Arial Nova" w:cs="Arial"/>
          <w:sz w:val="24"/>
          <w:szCs w:val="24"/>
        </w:rPr>
        <w:t xml:space="preserve"> para dos plazas judiciales (1406 cada una)</w:t>
      </w:r>
    </w:p>
    <w:p w14:paraId="4896DC7C" w14:textId="77777777" w:rsidR="00C907E4" w:rsidRPr="0006630C" w:rsidRDefault="00C907E4" w:rsidP="00C907E4">
      <w:pPr>
        <w:spacing w:line="360" w:lineRule="auto"/>
        <w:jc w:val="both"/>
        <w:rPr>
          <w:rFonts w:ascii="Arial Nova" w:hAnsi="Arial Nova" w:cs="Arial"/>
          <w:sz w:val="24"/>
          <w:szCs w:val="24"/>
        </w:rPr>
      </w:pPr>
    </w:p>
    <w:p w14:paraId="5E956810" w14:textId="77777777" w:rsidR="00C907E4" w:rsidRPr="0006630C" w:rsidRDefault="00C907E4" w:rsidP="00C907E4">
      <w:pPr>
        <w:pStyle w:val="Prrafodelista"/>
        <w:numPr>
          <w:ilvl w:val="0"/>
          <w:numId w:val="6"/>
        </w:numPr>
        <w:spacing w:after="160" w:line="360" w:lineRule="auto"/>
        <w:jc w:val="both"/>
        <w:rPr>
          <w:rFonts w:ascii="Arial Nova" w:hAnsi="Arial Nova" w:cs="Arial"/>
          <w:b/>
          <w:bCs/>
          <w:sz w:val="24"/>
          <w:szCs w:val="24"/>
        </w:rPr>
      </w:pPr>
      <w:r w:rsidRPr="0006630C">
        <w:rPr>
          <w:rFonts w:ascii="Arial Nova" w:hAnsi="Arial Nova" w:cs="Arial"/>
          <w:b/>
          <w:bCs/>
          <w:sz w:val="24"/>
          <w:szCs w:val="24"/>
        </w:rPr>
        <w:t>Con la comarcalización de dos partidos judiciales con Bilbao</w:t>
      </w:r>
    </w:p>
    <w:p w14:paraId="24C6155E" w14:textId="77777777" w:rsidR="00C907E4" w:rsidRPr="0006630C" w:rsidRDefault="00C907E4" w:rsidP="00C907E4">
      <w:pPr>
        <w:spacing w:line="360" w:lineRule="auto"/>
        <w:jc w:val="both"/>
        <w:rPr>
          <w:rFonts w:ascii="Arial Nova" w:hAnsi="Arial Nova" w:cs="Arial"/>
          <w:b/>
          <w:bCs/>
          <w:sz w:val="24"/>
          <w:szCs w:val="24"/>
        </w:rPr>
      </w:pPr>
    </w:p>
    <w:p w14:paraId="5E2E6BAC"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Bilbao-Getxo-Durango</w:t>
      </w:r>
      <w:r w:rsidRPr="0006630C">
        <w:rPr>
          <w:rFonts w:ascii="Arial Nova" w:hAnsi="Arial Nova" w:cs="Arial"/>
          <w:b/>
          <w:bCs/>
          <w:sz w:val="24"/>
          <w:szCs w:val="24"/>
        </w:rPr>
        <w:t xml:space="preserve">: 3484 </w:t>
      </w:r>
      <w:r w:rsidRPr="0006630C">
        <w:rPr>
          <w:rFonts w:ascii="Arial Nova" w:hAnsi="Arial Nova" w:cs="Arial"/>
          <w:sz w:val="24"/>
          <w:szCs w:val="24"/>
        </w:rPr>
        <w:t>para dos plazas judiciales (</w:t>
      </w:r>
      <w:r w:rsidRPr="0006630C">
        <w:rPr>
          <w:rFonts w:ascii="Arial Nova" w:hAnsi="Arial Nova" w:cs="Arial"/>
          <w:b/>
          <w:bCs/>
          <w:sz w:val="24"/>
          <w:szCs w:val="24"/>
        </w:rPr>
        <w:t>1742 cada una</w:t>
      </w:r>
      <w:r w:rsidRPr="0006630C">
        <w:rPr>
          <w:rFonts w:ascii="Arial Nova" w:hAnsi="Arial Nova" w:cs="Arial"/>
          <w:sz w:val="24"/>
          <w:szCs w:val="24"/>
        </w:rPr>
        <w:t>)</w:t>
      </w:r>
    </w:p>
    <w:p w14:paraId="35E58BFD"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Bilbao-Getxo-Gernika</w:t>
      </w:r>
      <w:r w:rsidRPr="0006630C">
        <w:rPr>
          <w:rFonts w:ascii="Arial Nova" w:hAnsi="Arial Nova" w:cs="Arial"/>
          <w:b/>
          <w:bCs/>
          <w:sz w:val="24"/>
          <w:szCs w:val="24"/>
        </w:rPr>
        <w:t xml:space="preserve">: 3456 </w:t>
      </w:r>
      <w:r w:rsidRPr="0006630C">
        <w:rPr>
          <w:rFonts w:ascii="Arial Nova" w:hAnsi="Arial Nova" w:cs="Arial"/>
          <w:sz w:val="24"/>
          <w:szCs w:val="24"/>
        </w:rPr>
        <w:t>para dos plazas judiciales</w:t>
      </w:r>
      <w:r w:rsidRPr="0006630C">
        <w:rPr>
          <w:rFonts w:ascii="Arial Nova" w:hAnsi="Arial Nova" w:cs="Arial"/>
          <w:b/>
          <w:bCs/>
          <w:sz w:val="24"/>
          <w:szCs w:val="24"/>
        </w:rPr>
        <w:t xml:space="preserve"> (1728 cada una)</w:t>
      </w:r>
    </w:p>
    <w:p w14:paraId="42382EF8"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Bilbao-Getxo-Balmaseda</w:t>
      </w:r>
      <w:r w:rsidRPr="0006630C">
        <w:rPr>
          <w:rFonts w:ascii="Arial Nova" w:hAnsi="Arial Nova" w:cs="Arial"/>
          <w:b/>
          <w:bCs/>
          <w:sz w:val="24"/>
          <w:szCs w:val="24"/>
        </w:rPr>
        <w:t xml:space="preserve">: 3269 </w:t>
      </w:r>
      <w:r w:rsidRPr="0006630C">
        <w:rPr>
          <w:rFonts w:ascii="Arial Nova" w:hAnsi="Arial Nova" w:cs="Arial"/>
          <w:sz w:val="24"/>
          <w:szCs w:val="24"/>
        </w:rPr>
        <w:t>para dos plazas judiciales</w:t>
      </w:r>
      <w:r w:rsidRPr="0006630C">
        <w:rPr>
          <w:rFonts w:ascii="Arial Nova" w:hAnsi="Arial Nova" w:cs="Arial"/>
          <w:b/>
          <w:bCs/>
          <w:sz w:val="24"/>
          <w:szCs w:val="24"/>
        </w:rPr>
        <w:t xml:space="preserve"> (1634,5 cada una).</w:t>
      </w:r>
    </w:p>
    <w:p w14:paraId="006EB391"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Bilbao-Durango-Gernika</w:t>
      </w:r>
      <w:r w:rsidRPr="0006630C">
        <w:rPr>
          <w:rFonts w:ascii="Arial Nova" w:hAnsi="Arial Nova" w:cs="Arial"/>
          <w:b/>
          <w:bCs/>
          <w:sz w:val="24"/>
          <w:szCs w:val="24"/>
        </w:rPr>
        <w:t xml:space="preserve">: 3358 </w:t>
      </w:r>
      <w:r w:rsidRPr="0006630C">
        <w:rPr>
          <w:rFonts w:ascii="Arial Nova" w:hAnsi="Arial Nova" w:cs="Arial"/>
          <w:sz w:val="24"/>
          <w:szCs w:val="24"/>
        </w:rPr>
        <w:t>para dos plazas judiciales</w:t>
      </w:r>
      <w:r w:rsidRPr="0006630C">
        <w:rPr>
          <w:rFonts w:ascii="Arial Nova" w:hAnsi="Arial Nova" w:cs="Arial"/>
          <w:b/>
          <w:bCs/>
          <w:sz w:val="24"/>
          <w:szCs w:val="24"/>
        </w:rPr>
        <w:t xml:space="preserve"> (1679 cada una).</w:t>
      </w:r>
    </w:p>
    <w:p w14:paraId="31EB827D"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Bilbao-Durango-Balmaseda</w:t>
      </w:r>
      <w:r w:rsidRPr="0006630C">
        <w:rPr>
          <w:rFonts w:ascii="Arial Nova" w:hAnsi="Arial Nova" w:cs="Arial"/>
          <w:b/>
          <w:bCs/>
          <w:sz w:val="24"/>
          <w:szCs w:val="24"/>
        </w:rPr>
        <w:t>: 3171</w:t>
      </w:r>
      <w:r w:rsidRPr="0006630C">
        <w:rPr>
          <w:rFonts w:ascii="Arial Nova" w:hAnsi="Arial Nova" w:cs="Arial"/>
          <w:sz w:val="24"/>
          <w:szCs w:val="24"/>
        </w:rPr>
        <w:t xml:space="preserve"> para dos plazas judiciales</w:t>
      </w:r>
      <w:r w:rsidRPr="0006630C">
        <w:rPr>
          <w:rFonts w:ascii="Arial Nova" w:hAnsi="Arial Nova" w:cs="Arial"/>
          <w:b/>
          <w:bCs/>
          <w:sz w:val="24"/>
          <w:szCs w:val="24"/>
        </w:rPr>
        <w:t xml:space="preserve"> (</w:t>
      </w:r>
      <w:r w:rsidRPr="0006630C">
        <w:rPr>
          <w:rFonts w:ascii="Arial Nova" w:hAnsi="Arial Nova" w:cs="Arial"/>
          <w:sz w:val="24"/>
          <w:szCs w:val="24"/>
        </w:rPr>
        <w:t>1585,5</w:t>
      </w:r>
      <w:r w:rsidRPr="0006630C">
        <w:rPr>
          <w:rFonts w:ascii="Arial Nova" w:hAnsi="Arial Nova" w:cs="Arial"/>
          <w:b/>
          <w:bCs/>
          <w:sz w:val="24"/>
          <w:szCs w:val="24"/>
        </w:rPr>
        <w:t xml:space="preserve"> </w:t>
      </w:r>
      <w:r w:rsidRPr="0006630C">
        <w:rPr>
          <w:rFonts w:ascii="Arial Nova" w:hAnsi="Arial Nova" w:cs="Arial"/>
          <w:sz w:val="24"/>
          <w:szCs w:val="24"/>
        </w:rPr>
        <w:t>cada una).</w:t>
      </w:r>
    </w:p>
    <w:p w14:paraId="32F9D3D2"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Bilbao-Gernika-Balmaseda</w:t>
      </w:r>
      <w:r w:rsidRPr="0006630C">
        <w:rPr>
          <w:rFonts w:ascii="Arial Nova" w:hAnsi="Arial Nova" w:cs="Arial"/>
          <w:b/>
          <w:bCs/>
          <w:sz w:val="24"/>
          <w:szCs w:val="24"/>
        </w:rPr>
        <w:t>: 3143</w:t>
      </w:r>
      <w:r w:rsidRPr="0006630C">
        <w:rPr>
          <w:rFonts w:ascii="Arial Nova" w:hAnsi="Arial Nova" w:cs="Arial"/>
          <w:sz w:val="24"/>
          <w:szCs w:val="24"/>
        </w:rPr>
        <w:t xml:space="preserve"> para dos plazas judiciales</w:t>
      </w:r>
      <w:r w:rsidRPr="0006630C">
        <w:rPr>
          <w:rFonts w:ascii="Arial Nova" w:hAnsi="Arial Nova" w:cs="Arial"/>
          <w:b/>
          <w:bCs/>
          <w:sz w:val="24"/>
          <w:szCs w:val="24"/>
        </w:rPr>
        <w:t xml:space="preserve"> (</w:t>
      </w:r>
      <w:r w:rsidRPr="0006630C">
        <w:rPr>
          <w:rFonts w:ascii="Arial Nova" w:hAnsi="Arial Nova" w:cs="Arial"/>
          <w:sz w:val="24"/>
          <w:szCs w:val="24"/>
        </w:rPr>
        <w:t>1571,5 cada</w:t>
      </w:r>
      <w:r w:rsidRPr="0006630C">
        <w:rPr>
          <w:rFonts w:ascii="Arial Nova" w:hAnsi="Arial Nova" w:cs="Arial"/>
          <w:b/>
          <w:bCs/>
          <w:sz w:val="24"/>
          <w:szCs w:val="24"/>
        </w:rPr>
        <w:t xml:space="preserve"> </w:t>
      </w:r>
      <w:r w:rsidRPr="0006630C">
        <w:rPr>
          <w:rFonts w:ascii="Arial Nova" w:hAnsi="Arial Nova" w:cs="Arial"/>
          <w:sz w:val="24"/>
          <w:szCs w:val="24"/>
        </w:rPr>
        <w:t>una</w:t>
      </w:r>
      <w:r w:rsidRPr="0006630C">
        <w:rPr>
          <w:rFonts w:ascii="Arial Nova" w:hAnsi="Arial Nova" w:cs="Arial"/>
          <w:b/>
          <w:bCs/>
          <w:sz w:val="24"/>
          <w:szCs w:val="24"/>
        </w:rPr>
        <w:t>).</w:t>
      </w:r>
    </w:p>
    <w:p w14:paraId="353FFF89" w14:textId="77777777" w:rsidR="00C907E4" w:rsidRPr="0006630C" w:rsidRDefault="00C907E4" w:rsidP="00C907E4">
      <w:pPr>
        <w:pStyle w:val="Prrafodelista"/>
        <w:spacing w:line="360" w:lineRule="auto"/>
        <w:jc w:val="both"/>
        <w:rPr>
          <w:rFonts w:ascii="Arial Nova" w:hAnsi="Arial Nova" w:cs="Arial"/>
          <w:b/>
          <w:bCs/>
          <w:sz w:val="24"/>
          <w:szCs w:val="24"/>
        </w:rPr>
      </w:pPr>
    </w:p>
    <w:p w14:paraId="733AFD9A" w14:textId="77777777" w:rsidR="00C907E4" w:rsidRPr="0006630C" w:rsidRDefault="00C907E4" w:rsidP="00C907E4">
      <w:pPr>
        <w:pStyle w:val="Prrafodelista"/>
        <w:numPr>
          <w:ilvl w:val="0"/>
          <w:numId w:val="6"/>
        </w:numPr>
        <w:spacing w:after="160" w:line="360" w:lineRule="auto"/>
        <w:jc w:val="both"/>
        <w:rPr>
          <w:rFonts w:ascii="Arial Nova" w:hAnsi="Arial Nova" w:cs="Arial"/>
          <w:b/>
          <w:bCs/>
          <w:sz w:val="24"/>
          <w:szCs w:val="24"/>
        </w:rPr>
      </w:pPr>
      <w:r w:rsidRPr="0006630C">
        <w:rPr>
          <w:rFonts w:ascii="Arial Nova" w:hAnsi="Arial Nova" w:cs="Arial"/>
          <w:b/>
          <w:bCs/>
          <w:sz w:val="24"/>
          <w:szCs w:val="24"/>
        </w:rPr>
        <w:t>Con la comarcalización de tres partidos judiciales con Bilbao</w:t>
      </w:r>
    </w:p>
    <w:p w14:paraId="391FE270" w14:textId="77777777" w:rsidR="00C907E4" w:rsidRPr="0006630C" w:rsidRDefault="00C907E4" w:rsidP="00C907E4">
      <w:pPr>
        <w:spacing w:line="360" w:lineRule="auto"/>
        <w:ind w:left="360"/>
        <w:jc w:val="both"/>
        <w:rPr>
          <w:rFonts w:ascii="Arial Nova" w:hAnsi="Arial Nova" w:cs="Arial"/>
          <w:b/>
          <w:bCs/>
          <w:sz w:val="24"/>
          <w:szCs w:val="24"/>
        </w:rPr>
      </w:pPr>
    </w:p>
    <w:p w14:paraId="173EAAB2"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Bilbao-Getxo-Durango-Gernika</w:t>
      </w:r>
      <w:r w:rsidRPr="0006630C">
        <w:rPr>
          <w:rFonts w:ascii="Arial Nova" w:hAnsi="Arial Nova" w:cs="Arial"/>
          <w:b/>
          <w:bCs/>
          <w:sz w:val="24"/>
          <w:szCs w:val="24"/>
        </w:rPr>
        <w:t xml:space="preserve">: 3815 </w:t>
      </w:r>
      <w:r w:rsidRPr="0006630C">
        <w:rPr>
          <w:rFonts w:ascii="Arial Nova" w:hAnsi="Arial Nova" w:cs="Arial"/>
          <w:sz w:val="24"/>
          <w:szCs w:val="24"/>
        </w:rPr>
        <w:t>para dos plazas judiciales</w:t>
      </w:r>
      <w:r w:rsidRPr="0006630C">
        <w:rPr>
          <w:rFonts w:ascii="Arial Nova" w:hAnsi="Arial Nova" w:cs="Arial"/>
          <w:b/>
          <w:bCs/>
          <w:sz w:val="24"/>
          <w:szCs w:val="24"/>
        </w:rPr>
        <w:t xml:space="preserve"> (1907,5 cada una)</w:t>
      </w:r>
    </w:p>
    <w:p w14:paraId="5A27377E"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Bilbao-Getxo-Durango-Balmaseda</w:t>
      </w:r>
      <w:r w:rsidRPr="0006630C">
        <w:rPr>
          <w:rFonts w:ascii="Arial Nova" w:hAnsi="Arial Nova" w:cs="Arial"/>
          <w:b/>
          <w:bCs/>
          <w:sz w:val="24"/>
          <w:szCs w:val="24"/>
        </w:rPr>
        <w:t xml:space="preserve">: 3269 </w:t>
      </w:r>
      <w:r w:rsidRPr="0006630C">
        <w:rPr>
          <w:rFonts w:ascii="Arial Nova" w:hAnsi="Arial Nova" w:cs="Arial"/>
          <w:sz w:val="24"/>
          <w:szCs w:val="24"/>
        </w:rPr>
        <w:t>para dos plazas judiciales</w:t>
      </w:r>
      <w:r w:rsidRPr="0006630C">
        <w:rPr>
          <w:rFonts w:ascii="Arial Nova" w:hAnsi="Arial Nova" w:cs="Arial"/>
          <w:b/>
          <w:bCs/>
          <w:sz w:val="24"/>
          <w:szCs w:val="24"/>
        </w:rPr>
        <w:t xml:space="preserve"> (1634 cada una)</w:t>
      </w:r>
    </w:p>
    <w:p w14:paraId="2D88CBE5"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Bilbao-Durango-Gernika-Balmaseda</w:t>
      </w:r>
      <w:r w:rsidRPr="0006630C">
        <w:rPr>
          <w:rFonts w:ascii="Arial Nova" w:hAnsi="Arial Nova" w:cs="Arial"/>
          <w:b/>
          <w:bCs/>
          <w:sz w:val="24"/>
          <w:szCs w:val="24"/>
        </w:rPr>
        <w:t xml:space="preserve">: 3.502 </w:t>
      </w:r>
      <w:r w:rsidRPr="0006630C">
        <w:rPr>
          <w:rFonts w:ascii="Arial Nova" w:hAnsi="Arial Nova" w:cs="Arial"/>
          <w:sz w:val="24"/>
          <w:szCs w:val="24"/>
        </w:rPr>
        <w:t>para dos plazas</w:t>
      </w:r>
      <w:r w:rsidRPr="0006630C">
        <w:rPr>
          <w:rFonts w:ascii="Arial Nova" w:hAnsi="Arial Nova" w:cs="Arial"/>
          <w:b/>
          <w:bCs/>
          <w:sz w:val="24"/>
          <w:szCs w:val="24"/>
        </w:rPr>
        <w:t xml:space="preserve"> </w:t>
      </w:r>
      <w:r w:rsidRPr="0006630C">
        <w:rPr>
          <w:rFonts w:ascii="Arial Nova" w:hAnsi="Arial Nova" w:cs="Arial"/>
          <w:sz w:val="24"/>
          <w:szCs w:val="24"/>
        </w:rPr>
        <w:t>judiciales</w:t>
      </w:r>
      <w:r w:rsidRPr="0006630C">
        <w:rPr>
          <w:rFonts w:ascii="Arial Nova" w:hAnsi="Arial Nova" w:cs="Arial"/>
          <w:b/>
          <w:bCs/>
          <w:sz w:val="24"/>
          <w:szCs w:val="24"/>
        </w:rPr>
        <w:t xml:space="preserve"> (1751 cada una)</w:t>
      </w:r>
    </w:p>
    <w:p w14:paraId="7402D1FA" w14:textId="77777777" w:rsidR="00C907E4" w:rsidRPr="0006630C" w:rsidRDefault="00C907E4" w:rsidP="00C907E4">
      <w:pPr>
        <w:spacing w:line="360" w:lineRule="auto"/>
        <w:jc w:val="both"/>
        <w:rPr>
          <w:rFonts w:ascii="Arial Nova" w:hAnsi="Arial Nova" w:cs="Arial"/>
          <w:b/>
          <w:bCs/>
          <w:sz w:val="24"/>
          <w:szCs w:val="24"/>
        </w:rPr>
      </w:pPr>
    </w:p>
    <w:p w14:paraId="2B3E5018" w14:textId="77777777" w:rsidR="00C907E4" w:rsidRPr="0006630C" w:rsidRDefault="00C907E4" w:rsidP="00C907E4">
      <w:pPr>
        <w:pStyle w:val="Prrafodelista"/>
        <w:numPr>
          <w:ilvl w:val="0"/>
          <w:numId w:val="6"/>
        </w:numPr>
        <w:spacing w:after="160" w:line="360" w:lineRule="auto"/>
        <w:jc w:val="both"/>
        <w:rPr>
          <w:rFonts w:ascii="Arial Nova" w:hAnsi="Arial Nova" w:cs="Arial"/>
          <w:b/>
          <w:bCs/>
          <w:sz w:val="24"/>
          <w:szCs w:val="24"/>
        </w:rPr>
      </w:pPr>
      <w:r w:rsidRPr="0006630C">
        <w:rPr>
          <w:rFonts w:ascii="Arial Nova" w:hAnsi="Arial Nova" w:cs="Arial"/>
          <w:b/>
          <w:bCs/>
          <w:sz w:val="24"/>
          <w:szCs w:val="24"/>
        </w:rPr>
        <w:t>Con la comarcalización de un partido judicial con Barakaldo y Bilbao</w:t>
      </w:r>
    </w:p>
    <w:p w14:paraId="10936E55" w14:textId="77777777" w:rsidR="00C907E4" w:rsidRPr="0006630C" w:rsidRDefault="00C907E4" w:rsidP="00C907E4">
      <w:pPr>
        <w:pStyle w:val="Prrafodelista"/>
        <w:spacing w:line="360" w:lineRule="auto"/>
        <w:jc w:val="both"/>
        <w:rPr>
          <w:rFonts w:ascii="Arial Nova" w:hAnsi="Arial Nova" w:cs="Arial"/>
          <w:b/>
          <w:bCs/>
          <w:sz w:val="24"/>
          <w:szCs w:val="24"/>
        </w:rPr>
      </w:pPr>
    </w:p>
    <w:p w14:paraId="02FC5C8B"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Barakaldo-Bilbao-Getxo</w:t>
      </w:r>
      <w:r w:rsidRPr="0006630C">
        <w:rPr>
          <w:rFonts w:ascii="Arial Nova" w:hAnsi="Arial Nova" w:cs="Arial"/>
          <w:b/>
          <w:bCs/>
          <w:sz w:val="24"/>
          <w:szCs w:val="24"/>
        </w:rPr>
        <w:t xml:space="preserve">: 4682 </w:t>
      </w:r>
      <w:r w:rsidRPr="0006630C">
        <w:rPr>
          <w:rFonts w:ascii="Arial Nova" w:hAnsi="Arial Nova" w:cs="Arial"/>
          <w:sz w:val="24"/>
          <w:szCs w:val="24"/>
        </w:rPr>
        <w:t>para cuatro plazas judiciales</w:t>
      </w:r>
      <w:r w:rsidRPr="0006630C">
        <w:rPr>
          <w:rFonts w:ascii="Arial Nova" w:hAnsi="Arial Nova" w:cs="Arial"/>
          <w:b/>
          <w:bCs/>
          <w:sz w:val="24"/>
          <w:szCs w:val="24"/>
        </w:rPr>
        <w:t xml:space="preserve"> (</w:t>
      </w:r>
      <w:r w:rsidRPr="0006630C">
        <w:rPr>
          <w:rFonts w:ascii="Arial Nova" w:hAnsi="Arial Nova" w:cs="Arial"/>
          <w:sz w:val="24"/>
          <w:szCs w:val="24"/>
        </w:rPr>
        <w:t>1170 cada</w:t>
      </w:r>
      <w:r w:rsidRPr="0006630C">
        <w:rPr>
          <w:rFonts w:ascii="Arial Nova" w:hAnsi="Arial Nova" w:cs="Arial"/>
          <w:b/>
          <w:bCs/>
          <w:sz w:val="24"/>
          <w:szCs w:val="24"/>
        </w:rPr>
        <w:t xml:space="preserve"> </w:t>
      </w:r>
      <w:r w:rsidRPr="0006630C">
        <w:rPr>
          <w:rFonts w:ascii="Arial Nova" w:hAnsi="Arial Nova" w:cs="Arial"/>
          <w:sz w:val="24"/>
          <w:szCs w:val="24"/>
        </w:rPr>
        <w:t>una</w:t>
      </w:r>
      <w:r w:rsidRPr="0006630C">
        <w:rPr>
          <w:rFonts w:ascii="Arial Nova" w:hAnsi="Arial Nova" w:cs="Arial"/>
          <w:b/>
          <w:bCs/>
          <w:sz w:val="24"/>
          <w:szCs w:val="24"/>
        </w:rPr>
        <w:t>).</w:t>
      </w:r>
    </w:p>
    <w:p w14:paraId="2676F3AD"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Barakaldo-Bilbao-Durango</w:t>
      </w:r>
      <w:r w:rsidRPr="0006630C">
        <w:rPr>
          <w:rFonts w:ascii="Arial Nova" w:hAnsi="Arial Nova" w:cs="Arial"/>
          <w:b/>
          <w:bCs/>
          <w:sz w:val="24"/>
          <w:szCs w:val="24"/>
        </w:rPr>
        <w:t xml:space="preserve">: 4584 </w:t>
      </w:r>
      <w:r w:rsidRPr="0006630C">
        <w:rPr>
          <w:rFonts w:ascii="Arial Nova" w:hAnsi="Arial Nova" w:cs="Arial"/>
          <w:sz w:val="24"/>
          <w:szCs w:val="24"/>
        </w:rPr>
        <w:t>para cuatro plazas judiciales</w:t>
      </w:r>
      <w:r w:rsidRPr="0006630C">
        <w:rPr>
          <w:rFonts w:ascii="Arial Nova" w:hAnsi="Arial Nova" w:cs="Arial"/>
          <w:b/>
          <w:bCs/>
          <w:sz w:val="24"/>
          <w:szCs w:val="24"/>
        </w:rPr>
        <w:t xml:space="preserve"> (</w:t>
      </w:r>
      <w:r w:rsidRPr="0006630C">
        <w:rPr>
          <w:rFonts w:ascii="Arial Nova" w:hAnsi="Arial Nova" w:cs="Arial"/>
          <w:sz w:val="24"/>
          <w:szCs w:val="24"/>
        </w:rPr>
        <w:t>1146 cada</w:t>
      </w:r>
      <w:r w:rsidRPr="0006630C">
        <w:rPr>
          <w:rFonts w:ascii="Arial Nova" w:hAnsi="Arial Nova" w:cs="Arial"/>
          <w:b/>
          <w:bCs/>
          <w:sz w:val="24"/>
          <w:szCs w:val="24"/>
        </w:rPr>
        <w:t xml:space="preserve"> </w:t>
      </w:r>
      <w:r w:rsidRPr="0006630C">
        <w:rPr>
          <w:rFonts w:ascii="Arial Nova" w:hAnsi="Arial Nova" w:cs="Arial"/>
          <w:sz w:val="24"/>
          <w:szCs w:val="24"/>
        </w:rPr>
        <w:t>una</w:t>
      </w:r>
      <w:r w:rsidRPr="0006630C">
        <w:rPr>
          <w:rFonts w:ascii="Arial Nova" w:hAnsi="Arial Nova" w:cs="Arial"/>
          <w:b/>
          <w:bCs/>
          <w:sz w:val="24"/>
          <w:szCs w:val="24"/>
        </w:rPr>
        <w:t>).</w:t>
      </w:r>
    </w:p>
    <w:p w14:paraId="3C6EE9A6"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Barakaldo-Bilbao-Gernika</w:t>
      </w:r>
      <w:r w:rsidRPr="0006630C">
        <w:rPr>
          <w:rFonts w:ascii="Arial Nova" w:hAnsi="Arial Nova" w:cs="Arial"/>
          <w:b/>
          <w:bCs/>
          <w:sz w:val="24"/>
          <w:szCs w:val="24"/>
        </w:rPr>
        <w:t xml:space="preserve">: 4556 </w:t>
      </w:r>
      <w:r w:rsidRPr="0006630C">
        <w:rPr>
          <w:rFonts w:ascii="Arial Nova" w:hAnsi="Arial Nova" w:cs="Arial"/>
          <w:sz w:val="24"/>
          <w:szCs w:val="24"/>
        </w:rPr>
        <w:t>para cuatro plazas judiciales</w:t>
      </w:r>
      <w:r w:rsidRPr="0006630C">
        <w:rPr>
          <w:rFonts w:ascii="Arial Nova" w:hAnsi="Arial Nova" w:cs="Arial"/>
          <w:b/>
          <w:bCs/>
          <w:sz w:val="24"/>
          <w:szCs w:val="24"/>
        </w:rPr>
        <w:t xml:space="preserve"> (</w:t>
      </w:r>
      <w:r w:rsidRPr="0006630C">
        <w:rPr>
          <w:rFonts w:ascii="Arial Nova" w:hAnsi="Arial Nova" w:cs="Arial"/>
          <w:sz w:val="24"/>
          <w:szCs w:val="24"/>
        </w:rPr>
        <w:t>1139 cada</w:t>
      </w:r>
      <w:r w:rsidRPr="0006630C">
        <w:rPr>
          <w:rFonts w:ascii="Arial Nova" w:hAnsi="Arial Nova" w:cs="Arial"/>
          <w:b/>
          <w:bCs/>
          <w:sz w:val="24"/>
          <w:szCs w:val="24"/>
        </w:rPr>
        <w:t xml:space="preserve"> </w:t>
      </w:r>
      <w:r w:rsidRPr="0006630C">
        <w:rPr>
          <w:rFonts w:ascii="Arial Nova" w:hAnsi="Arial Nova" w:cs="Arial"/>
          <w:sz w:val="24"/>
          <w:szCs w:val="24"/>
        </w:rPr>
        <w:t>una</w:t>
      </w:r>
      <w:r w:rsidRPr="0006630C">
        <w:rPr>
          <w:rFonts w:ascii="Arial Nova" w:hAnsi="Arial Nova" w:cs="Arial"/>
          <w:b/>
          <w:bCs/>
          <w:sz w:val="24"/>
          <w:szCs w:val="24"/>
        </w:rPr>
        <w:t>).</w:t>
      </w:r>
    </w:p>
    <w:p w14:paraId="06065FD2"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Barakaldo-Bilbao-Balmaseda</w:t>
      </w:r>
      <w:r w:rsidRPr="0006630C">
        <w:rPr>
          <w:rFonts w:ascii="Arial Nova" w:hAnsi="Arial Nova" w:cs="Arial"/>
          <w:b/>
          <w:bCs/>
          <w:sz w:val="24"/>
          <w:szCs w:val="24"/>
        </w:rPr>
        <w:t xml:space="preserve">: 4369 </w:t>
      </w:r>
      <w:r w:rsidRPr="0006630C">
        <w:rPr>
          <w:rFonts w:ascii="Arial Nova" w:hAnsi="Arial Nova" w:cs="Arial"/>
          <w:sz w:val="24"/>
          <w:szCs w:val="24"/>
        </w:rPr>
        <w:t>para cuatro plazas judiciales</w:t>
      </w:r>
      <w:r w:rsidRPr="0006630C">
        <w:rPr>
          <w:rFonts w:ascii="Arial Nova" w:hAnsi="Arial Nova" w:cs="Arial"/>
          <w:b/>
          <w:bCs/>
          <w:sz w:val="24"/>
          <w:szCs w:val="24"/>
        </w:rPr>
        <w:t xml:space="preserve"> (</w:t>
      </w:r>
      <w:r w:rsidRPr="0006630C">
        <w:rPr>
          <w:rFonts w:ascii="Arial Nova" w:hAnsi="Arial Nova" w:cs="Arial"/>
          <w:sz w:val="24"/>
          <w:szCs w:val="24"/>
        </w:rPr>
        <w:t>1092,25 cada una</w:t>
      </w:r>
      <w:r w:rsidRPr="0006630C">
        <w:rPr>
          <w:rFonts w:ascii="Arial Nova" w:hAnsi="Arial Nova" w:cs="Arial"/>
          <w:b/>
          <w:bCs/>
          <w:sz w:val="24"/>
          <w:szCs w:val="24"/>
        </w:rPr>
        <w:t>).</w:t>
      </w:r>
    </w:p>
    <w:p w14:paraId="3D96BEF3" w14:textId="77777777" w:rsidR="00C907E4" w:rsidRPr="0006630C" w:rsidRDefault="00C907E4" w:rsidP="00C907E4">
      <w:pPr>
        <w:spacing w:line="360" w:lineRule="auto"/>
        <w:ind w:left="360"/>
        <w:jc w:val="both"/>
        <w:rPr>
          <w:rFonts w:ascii="Arial Nova" w:hAnsi="Arial Nova" w:cs="Arial"/>
          <w:b/>
          <w:bCs/>
          <w:sz w:val="24"/>
          <w:szCs w:val="24"/>
        </w:rPr>
      </w:pPr>
    </w:p>
    <w:p w14:paraId="5B284AF0" w14:textId="77777777" w:rsidR="00C907E4" w:rsidRPr="00AE4177" w:rsidRDefault="00C907E4" w:rsidP="00C907E4">
      <w:pPr>
        <w:pStyle w:val="Prrafodelista"/>
        <w:numPr>
          <w:ilvl w:val="0"/>
          <w:numId w:val="6"/>
        </w:numPr>
        <w:spacing w:after="160" w:line="259" w:lineRule="auto"/>
        <w:rPr>
          <w:rFonts w:ascii="Arial Nova" w:hAnsi="Arial Nova" w:cs="Arial"/>
          <w:b/>
          <w:bCs/>
          <w:sz w:val="24"/>
          <w:szCs w:val="24"/>
        </w:rPr>
      </w:pPr>
      <w:r w:rsidRPr="00AE4177">
        <w:rPr>
          <w:rFonts w:ascii="Arial Nova" w:hAnsi="Arial Nova" w:cs="Arial"/>
          <w:b/>
          <w:bCs/>
          <w:sz w:val="24"/>
          <w:szCs w:val="24"/>
        </w:rPr>
        <w:br w:type="page"/>
        <w:t>Con la comarcalización de dos partidos judiciales con Barakaldo y Bilbao</w:t>
      </w:r>
    </w:p>
    <w:p w14:paraId="33CFD126" w14:textId="77777777" w:rsidR="00C907E4" w:rsidRPr="0006630C" w:rsidRDefault="00C907E4" w:rsidP="00C907E4">
      <w:pPr>
        <w:pStyle w:val="Prrafodelista"/>
        <w:spacing w:line="360" w:lineRule="auto"/>
        <w:jc w:val="both"/>
        <w:rPr>
          <w:rFonts w:ascii="Arial Nova" w:hAnsi="Arial Nova" w:cs="Arial"/>
          <w:b/>
          <w:bCs/>
          <w:sz w:val="24"/>
          <w:szCs w:val="24"/>
        </w:rPr>
      </w:pPr>
    </w:p>
    <w:p w14:paraId="4697713A"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Barakaldo-Bilbao-Getxo-Durango</w:t>
      </w:r>
      <w:r w:rsidRPr="0006630C">
        <w:rPr>
          <w:rFonts w:ascii="Arial Nova" w:hAnsi="Arial Nova" w:cs="Arial"/>
          <w:b/>
          <w:bCs/>
          <w:sz w:val="24"/>
          <w:szCs w:val="24"/>
        </w:rPr>
        <w:t xml:space="preserve">: 5041 </w:t>
      </w:r>
      <w:r w:rsidRPr="0006630C">
        <w:rPr>
          <w:rFonts w:ascii="Arial Nova" w:hAnsi="Arial Nova" w:cs="Arial"/>
          <w:sz w:val="24"/>
          <w:szCs w:val="24"/>
        </w:rPr>
        <w:t>para cuatro plazas judiciales</w:t>
      </w:r>
      <w:r w:rsidRPr="0006630C">
        <w:rPr>
          <w:rFonts w:ascii="Arial Nova" w:hAnsi="Arial Nova" w:cs="Arial"/>
          <w:b/>
          <w:bCs/>
          <w:sz w:val="24"/>
          <w:szCs w:val="24"/>
        </w:rPr>
        <w:t xml:space="preserve"> (</w:t>
      </w:r>
      <w:r w:rsidRPr="0006630C">
        <w:rPr>
          <w:rFonts w:ascii="Arial Nova" w:hAnsi="Arial Nova" w:cs="Arial"/>
          <w:sz w:val="24"/>
          <w:szCs w:val="24"/>
        </w:rPr>
        <w:t>1260,25 cada una)</w:t>
      </w:r>
    </w:p>
    <w:p w14:paraId="3ADF906B"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Barakaldo-Bilbao-Getxo-Gernika</w:t>
      </w:r>
      <w:r w:rsidRPr="0006630C">
        <w:rPr>
          <w:rFonts w:ascii="Arial Nova" w:hAnsi="Arial Nova" w:cs="Arial"/>
          <w:b/>
          <w:bCs/>
          <w:sz w:val="24"/>
          <w:szCs w:val="24"/>
        </w:rPr>
        <w:t xml:space="preserve">: 5013 </w:t>
      </w:r>
      <w:r w:rsidRPr="0006630C">
        <w:rPr>
          <w:rFonts w:ascii="Arial Nova" w:hAnsi="Arial Nova" w:cs="Arial"/>
          <w:sz w:val="24"/>
          <w:szCs w:val="24"/>
        </w:rPr>
        <w:t>para cuatro plazas judiciales</w:t>
      </w:r>
      <w:r w:rsidRPr="0006630C">
        <w:rPr>
          <w:rFonts w:ascii="Arial Nova" w:hAnsi="Arial Nova" w:cs="Arial"/>
          <w:b/>
          <w:bCs/>
          <w:sz w:val="24"/>
          <w:szCs w:val="24"/>
        </w:rPr>
        <w:t xml:space="preserve"> (</w:t>
      </w:r>
      <w:r w:rsidRPr="0006630C">
        <w:rPr>
          <w:rFonts w:ascii="Arial Nova" w:hAnsi="Arial Nova" w:cs="Arial"/>
          <w:sz w:val="24"/>
          <w:szCs w:val="24"/>
        </w:rPr>
        <w:t>1253,25 cada una).</w:t>
      </w:r>
    </w:p>
    <w:p w14:paraId="2DB42440"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Barakaldo-Bilbao-Getxo-Balmaseda</w:t>
      </w:r>
      <w:r w:rsidRPr="0006630C">
        <w:rPr>
          <w:rFonts w:ascii="Arial Nova" w:hAnsi="Arial Nova" w:cs="Arial"/>
          <w:b/>
          <w:bCs/>
          <w:sz w:val="24"/>
          <w:szCs w:val="24"/>
        </w:rPr>
        <w:t xml:space="preserve">: </w:t>
      </w:r>
      <w:r w:rsidRPr="0006630C">
        <w:rPr>
          <w:rFonts w:ascii="Arial Nova" w:hAnsi="Arial Nova" w:cs="Arial"/>
          <w:sz w:val="24"/>
          <w:szCs w:val="24"/>
        </w:rPr>
        <w:t>4826 para cuatro plazas</w:t>
      </w:r>
      <w:r w:rsidRPr="0006630C">
        <w:rPr>
          <w:rFonts w:ascii="Arial Nova" w:hAnsi="Arial Nova" w:cs="Arial"/>
          <w:b/>
          <w:bCs/>
          <w:sz w:val="24"/>
          <w:szCs w:val="24"/>
        </w:rPr>
        <w:t xml:space="preserve"> </w:t>
      </w:r>
      <w:r w:rsidRPr="0006630C">
        <w:rPr>
          <w:rFonts w:ascii="Arial Nova" w:hAnsi="Arial Nova" w:cs="Arial"/>
          <w:sz w:val="24"/>
          <w:szCs w:val="24"/>
        </w:rPr>
        <w:t>judiciales</w:t>
      </w:r>
      <w:r w:rsidRPr="0006630C">
        <w:rPr>
          <w:rFonts w:ascii="Arial Nova" w:hAnsi="Arial Nova" w:cs="Arial"/>
          <w:b/>
          <w:bCs/>
          <w:sz w:val="24"/>
          <w:szCs w:val="24"/>
        </w:rPr>
        <w:t xml:space="preserve"> </w:t>
      </w:r>
      <w:r w:rsidRPr="0006630C">
        <w:rPr>
          <w:rFonts w:ascii="Arial Nova" w:hAnsi="Arial Nova" w:cs="Arial"/>
          <w:sz w:val="24"/>
          <w:szCs w:val="24"/>
        </w:rPr>
        <w:t>(1206,5 cada una</w:t>
      </w:r>
      <w:r w:rsidRPr="0006630C">
        <w:rPr>
          <w:rFonts w:ascii="Arial Nova" w:hAnsi="Arial Nova" w:cs="Arial"/>
          <w:b/>
          <w:bCs/>
          <w:sz w:val="24"/>
          <w:szCs w:val="24"/>
        </w:rPr>
        <w:t>).</w:t>
      </w:r>
    </w:p>
    <w:p w14:paraId="72DF7ABF"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Barakaldo-Bilbao-Durango-Gernika</w:t>
      </w:r>
      <w:r w:rsidRPr="0006630C">
        <w:rPr>
          <w:rFonts w:ascii="Arial Nova" w:hAnsi="Arial Nova" w:cs="Arial"/>
          <w:b/>
          <w:bCs/>
          <w:sz w:val="24"/>
          <w:szCs w:val="24"/>
        </w:rPr>
        <w:t xml:space="preserve">: 4915 </w:t>
      </w:r>
      <w:r w:rsidRPr="0006630C">
        <w:rPr>
          <w:rFonts w:ascii="Arial Nova" w:hAnsi="Arial Nova" w:cs="Arial"/>
          <w:sz w:val="24"/>
          <w:szCs w:val="24"/>
        </w:rPr>
        <w:t>para cuatro plazas</w:t>
      </w:r>
      <w:r w:rsidRPr="0006630C">
        <w:rPr>
          <w:rFonts w:ascii="Arial Nova" w:hAnsi="Arial Nova" w:cs="Arial"/>
          <w:b/>
          <w:bCs/>
          <w:sz w:val="24"/>
          <w:szCs w:val="24"/>
        </w:rPr>
        <w:t xml:space="preserve"> </w:t>
      </w:r>
      <w:r w:rsidRPr="0006630C">
        <w:rPr>
          <w:rFonts w:ascii="Arial Nova" w:hAnsi="Arial Nova" w:cs="Arial"/>
          <w:sz w:val="24"/>
          <w:szCs w:val="24"/>
        </w:rPr>
        <w:t>judiciales</w:t>
      </w:r>
      <w:r w:rsidRPr="0006630C">
        <w:rPr>
          <w:rFonts w:ascii="Arial Nova" w:hAnsi="Arial Nova" w:cs="Arial"/>
          <w:b/>
          <w:bCs/>
          <w:sz w:val="24"/>
          <w:szCs w:val="24"/>
        </w:rPr>
        <w:t xml:space="preserve"> (</w:t>
      </w:r>
      <w:r w:rsidRPr="0006630C">
        <w:rPr>
          <w:rFonts w:ascii="Arial Nova" w:hAnsi="Arial Nova" w:cs="Arial"/>
          <w:sz w:val="24"/>
          <w:szCs w:val="24"/>
        </w:rPr>
        <w:t>1228,75 cada una)</w:t>
      </w:r>
    </w:p>
    <w:p w14:paraId="0274E6E1"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Barakaldo-Bilbao-Durango-Balmaseda</w:t>
      </w:r>
      <w:r w:rsidRPr="0006630C">
        <w:rPr>
          <w:rFonts w:ascii="Arial Nova" w:hAnsi="Arial Nova" w:cs="Arial"/>
          <w:b/>
          <w:bCs/>
          <w:sz w:val="24"/>
          <w:szCs w:val="24"/>
        </w:rPr>
        <w:t xml:space="preserve">: 4728 </w:t>
      </w:r>
      <w:r w:rsidRPr="0006630C">
        <w:rPr>
          <w:rFonts w:ascii="Arial Nova" w:hAnsi="Arial Nova" w:cs="Arial"/>
          <w:sz w:val="24"/>
          <w:szCs w:val="24"/>
        </w:rPr>
        <w:t>para cuatro plazas</w:t>
      </w:r>
      <w:r w:rsidRPr="0006630C">
        <w:rPr>
          <w:rFonts w:ascii="Arial Nova" w:hAnsi="Arial Nova" w:cs="Arial"/>
          <w:b/>
          <w:bCs/>
          <w:sz w:val="24"/>
          <w:szCs w:val="24"/>
        </w:rPr>
        <w:t xml:space="preserve"> </w:t>
      </w:r>
      <w:r w:rsidRPr="0006630C">
        <w:rPr>
          <w:rFonts w:ascii="Arial Nova" w:hAnsi="Arial Nova" w:cs="Arial"/>
          <w:sz w:val="24"/>
          <w:szCs w:val="24"/>
        </w:rPr>
        <w:t>judiciales</w:t>
      </w:r>
      <w:r w:rsidRPr="0006630C">
        <w:rPr>
          <w:rFonts w:ascii="Arial Nova" w:hAnsi="Arial Nova" w:cs="Arial"/>
          <w:b/>
          <w:bCs/>
          <w:sz w:val="24"/>
          <w:szCs w:val="24"/>
        </w:rPr>
        <w:t xml:space="preserve"> </w:t>
      </w:r>
      <w:r w:rsidRPr="0006630C">
        <w:rPr>
          <w:rFonts w:ascii="Arial Nova" w:hAnsi="Arial Nova" w:cs="Arial"/>
          <w:sz w:val="24"/>
          <w:szCs w:val="24"/>
        </w:rPr>
        <w:t>(1182 cada una).</w:t>
      </w:r>
    </w:p>
    <w:p w14:paraId="59C9F205"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Barakaldo-Bilbao-Gernika-</w:t>
      </w:r>
      <w:r w:rsidRPr="0006630C">
        <w:rPr>
          <w:rFonts w:ascii="Arial Nova" w:hAnsi="Arial Nova" w:cs="Arial"/>
          <w:b/>
          <w:bCs/>
          <w:sz w:val="24"/>
          <w:szCs w:val="24"/>
        </w:rPr>
        <w:t xml:space="preserve">Balmaseda: 4.700 </w:t>
      </w:r>
      <w:r w:rsidRPr="0006630C">
        <w:rPr>
          <w:rFonts w:ascii="Arial Nova" w:hAnsi="Arial Nova" w:cs="Arial"/>
          <w:sz w:val="24"/>
          <w:szCs w:val="24"/>
        </w:rPr>
        <w:t>para cuatro plazas judiciales (1175 cada una).</w:t>
      </w:r>
    </w:p>
    <w:p w14:paraId="33569112" w14:textId="77777777" w:rsidR="00C907E4" w:rsidRPr="0006630C" w:rsidRDefault="00C907E4" w:rsidP="00C907E4">
      <w:pPr>
        <w:spacing w:line="360" w:lineRule="auto"/>
        <w:jc w:val="both"/>
        <w:rPr>
          <w:rFonts w:ascii="Arial Nova" w:hAnsi="Arial Nova" w:cs="Arial"/>
          <w:b/>
          <w:bCs/>
          <w:sz w:val="24"/>
          <w:szCs w:val="24"/>
        </w:rPr>
      </w:pPr>
    </w:p>
    <w:p w14:paraId="1B08358F" w14:textId="77777777" w:rsidR="00C907E4" w:rsidRPr="0006630C" w:rsidRDefault="00C907E4" w:rsidP="00C907E4">
      <w:pPr>
        <w:pStyle w:val="Prrafodelista"/>
        <w:numPr>
          <w:ilvl w:val="0"/>
          <w:numId w:val="6"/>
        </w:numPr>
        <w:spacing w:after="160" w:line="360" w:lineRule="auto"/>
        <w:jc w:val="both"/>
        <w:rPr>
          <w:rFonts w:ascii="Arial Nova" w:hAnsi="Arial Nova" w:cs="Arial"/>
          <w:b/>
          <w:bCs/>
          <w:sz w:val="24"/>
          <w:szCs w:val="24"/>
        </w:rPr>
      </w:pPr>
      <w:r w:rsidRPr="0006630C">
        <w:rPr>
          <w:rFonts w:ascii="Arial Nova" w:hAnsi="Arial Nova" w:cs="Arial"/>
          <w:b/>
          <w:bCs/>
          <w:sz w:val="24"/>
          <w:szCs w:val="24"/>
        </w:rPr>
        <w:t>Con la comarcalización de tres partidos judiciales con Barakaldo y Bilbao</w:t>
      </w:r>
    </w:p>
    <w:p w14:paraId="24FB7682" w14:textId="77777777" w:rsidR="00C907E4" w:rsidRPr="0006630C" w:rsidRDefault="00C907E4" w:rsidP="00C907E4">
      <w:pPr>
        <w:spacing w:line="360" w:lineRule="auto"/>
        <w:jc w:val="both"/>
        <w:rPr>
          <w:rFonts w:ascii="Arial Nova" w:hAnsi="Arial Nova" w:cs="Arial"/>
          <w:b/>
          <w:bCs/>
          <w:sz w:val="24"/>
          <w:szCs w:val="24"/>
        </w:rPr>
      </w:pPr>
    </w:p>
    <w:p w14:paraId="5DFE1E9C"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Barakaldo-Bilbao-Getxo-Durango- Gernika</w:t>
      </w:r>
      <w:r w:rsidRPr="0006630C">
        <w:rPr>
          <w:rFonts w:ascii="Arial Nova" w:hAnsi="Arial Nova" w:cs="Arial"/>
          <w:b/>
          <w:bCs/>
          <w:sz w:val="24"/>
          <w:szCs w:val="24"/>
        </w:rPr>
        <w:t xml:space="preserve">: 5372 </w:t>
      </w:r>
      <w:r w:rsidRPr="0006630C">
        <w:rPr>
          <w:rFonts w:ascii="Arial Nova" w:hAnsi="Arial Nova" w:cs="Arial"/>
          <w:sz w:val="24"/>
          <w:szCs w:val="24"/>
        </w:rPr>
        <w:t>para cuatro plazas</w:t>
      </w:r>
      <w:r w:rsidRPr="0006630C">
        <w:rPr>
          <w:rFonts w:ascii="Arial Nova" w:hAnsi="Arial Nova" w:cs="Arial"/>
          <w:b/>
          <w:bCs/>
          <w:sz w:val="24"/>
          <w:szCs w:val="24"/>
        </w:rPr>
        <w:t xml:space="preserve"> </w:t>
      </w:r>
      <w:r w:rsidRPr="0006630C">
        <w:rPr>
          <w:rFonts w:ascii="Arial Nova" w:hAnsi="Arial Nova" w:cs="Arial"/>
          <w:sz w:val="24"/>
          <w:szCs w:val="24"/>
        </w:rPr>
        <w:t>judiciales</w:t>
      </w:r>
      <w:r w:rsidRPr="0006630C">
        <w:rPr>
          <w:rFonts w:ascii="Arial Nova" w:hAnsi="Arial Nova" w:cs="Arial"/>
          <w:b/>
          <w:bCs/>
          <w:sz w:val="24"/>
          <w:szCs w:val="24"/>
        </w:rPr>
        <w:t xml:space="preserve"> (</w:t>
      </w:r>
      <w:r w:rsidRPr="0006630C">
        <w:rPr>
          <w:rFonts w:ascii="Arial Nova" w:hAnsi="Arial Nova" w:cs="Arial"/>
          <w:sz w:val="24"/>
          <w:szCs w:val="24"/>
        </w:rPr>
        <w:t>1343 cada una).</w:t>
      </w:r>
    </w:p>
    <w:p w14:paraId="78E92827"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sz w:val="24"/>
          <w:szCs w:val="24"/>
        </w:rPr>
        <w:t>Barakaldo-Bilbao-Getxo-Durango-Balmaseda</w:t>
      </w:r>
      <w:r w:rsidRPr="0006630C">
        <w:rPr>
          <w:rFonts w:ascii="Arial Nova" w:hAnsi="Arial Nova" w:cs="Arial"/>
          <w:b/>
          <w:bCs/>
          <w:sz w:val="24"/>
          <w:szCs w:val="24"/>
        </w:rPr>
        <w:t xml:space="preserve">:  5.185 </w:t>
      </w:r>
      <w:r w:rsidRPr="0006630C">
        <w:rPr>
          <w:rFonts w:ascii="Arial Nova" w:hAnsi="Arial Nova" w:cs="Arial"/>
          <w:sz w:val="24"/>
          <w:szCs w:val="24"/>
        </w:rPr>
        <w:t>para cuatro</w:t>
      </w:r>
      <w:r w:rsidRPr="0006630C">
        <w:rPr>
          <w:rFonts w:ascii="Arial Nova" w:hAnsi="Arial Nova" w:cs="Arial"/>
          <w:b/>
          <w:bCs/>
          <w:sz w:val="24"/>
          <w:szCs w:val="24"/>
        </w:rPr>
        <w:t xml:space="preserve"> </w:t>
      </w:r>
      <w:r w:rsidRPr="0006630C">
        <w:rPr>
          <w:rFonts w:ascii="Arial Nova" w:hAnsi="Arial Nova" w:cs="Arial"/>
          <w:sz w:val="24"/>
          <w:szCs w:val="24"/>
        </w:rPr>
        <w:t>plazas judiciales (1269,25 cada una).</w:t>
      </w:r>
    </w:p>
    <w:p w14:paraId="23B64613"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Barakaldo-Bilbao-Durango-Gernika-Balmaseda</w:t>
      </w:r>
      <w:r w:rsidRPr="0006630C">
        <w:rPr>
          <w:rFonts w:ascii="Arial Nova" w:hAnsi="Arial Nova" w:cs="Arial"/>
          <w:b/>
          <w:bCs/>
          <w:sz w:val="24"/>
          <w:szCs w:val="24"/>
        </w:rPr>
        <w:t xml:space="preserve">: 5059 </w:t>
      </w:r>
      <w:r w:rsidRPr="0006630C">
        <w:rPr>
          <w:rFonts w:ascii="Arial Nova" w:hAnsi="Arial Nova" w:cs="Arial"/>
          <w:sz w:val="24"/>
          <w:szCs w:val="24"/>
        </w:rPr>
        <w:t>para cuatro</w:t>
      </w:r>
      <w:r w:rsidRPr="0006630C">
        <w:rPr>
          <w:rFonts w:ascii="Arial Nova" w:hAnsi="Arial Nova" w:cs="Arial"/>
          <w:b/>
          <w:bCs/>
          <w:sz w:val="24"/>
          <w:szCs w:val="24"/>
        </w:rPr>
        <w:t xml:space="preserve"> </w:t>
      </w:r>
      <w:r w:rsidRPr="0006630C">
        <w:rPr>
          <w:rFonts w:ascii="Arial Nova" w:hAnsi="Arial Nova" w:cs="Arial"/>
          <w:sz w:val="24"/>
          <w:szCs w:val="24"/>
        </w:rPr>
        <w:t>plazas judiciales</w:t>
      </w:r>
      <w:r w:rsidRPr="0006630C">
        <w:rPr>
          <w:rFonts w:ascii="Arial Nova" w:hAnsi="Arial Nova" w:cs="Arial"/>
          <w:b/>
          <w:bCs/>
          <w:sz w:val="24"/>
          <w:szCs w:val="24"/>
        </w:rPr>
        <w:t xml:space="preserve"> </w:t>
      </w:r>
      <w:r w:rsidRPr="0006630C">
        <w:rPr>
          <w:rFonts w:ascii="Arial Nova" w:hAnsi="Arial Nova" w:cs="Arial"/>
          <w:sz w:val="24"/>
          <w:szCs w:val="24"/>
        </w:rPr>
        <w:t>(1264,75 cada una).</w:t>
      </w:r>
    </w:p>
    <w:p w14:paraId="22AAFB94" w14:textId="77777777" w:rsidR="00C907E4" w:rsidRPr="0006630C" w:rsidRDefault="00C907E4" w:rsidP="00C907E4">
      <w:pPr>
        <w:spacing w:line="360" w:lineRule="auto"/>
        <w:jc w:val="both"/>
        <w:rPr>
          <w:rFonts w:ascii="Arial Nova" w:hAnsi="Arial Nova" w:cs="Arial"/>
          <w:b/>
          <w:bCs/>
          <w:sz w:val="24"/>
          <w:szCs w:val="24"/>
        </w:rPr>
      </w:pPr>
    </w:p>
    <w:p w14:paraId="14822AD8" w14:textId="77777777" w:rsidR="00C907E4" w:rsidRPr="0006630C" w:rsidRDefault="00C907E4" w:rsidP="00C907E4">
      <w:pPr>
        <w:pStyle w:val="Prrafodelista"/>
        <w:numPr>
          <w:ilvl w:val="0"/>
          <w:numId w:val="6"/>
        </w:numPr>
        <w:spacing w:after="160" w:line="360" w:lineRule="auto"/>
        <w:jc w:val="both"/>
        <w:rPr>
          <w:rFonts w:ascii="Arial Nova" w:hAnsi="Arial Nova" w:cs="Arial"/>
          <w:b/>
          <w:bCs/>
          <w:sz w:val="24"/>
          <w:szCs w:val="24"/>
        </w:rPr>
      </w:pPr>
      <w:r w:rsidRPr="0006630C">
        <w:rPr>
          <w:rFonts w:ascii="Arial Nova" w:hAnsi="Arial Nova" w:cs="Arial"/>
          <w:b/>
          <w:bCs/>
          <w:sz w:val="24"/>
          <w:szCs w:val="24"/>
        </w:rPr>
        <w:t xml:space="preserve">Con la comarcalización de Barakaldo, Bilbao y el resto de </w:t>
      </w:r>
      <w:proofErr w:type="gramStart"/>
      <w:r w:rsidRPr="0006630C">
        <w:rPr>
          <w:rFonts w:ascii="Arial Nova" w:hAnsi="Arial Nova" w:cs="Arial"/>
          <w:b/>
          <w:bCs/>
          <w:sz w:val="24"/>
          <w:szCs w:val="24"/>
        </w:rPr>
        <w:t>partidos</w:t>
      </w:r>
      <w:proofErr w:type="gramEnd"/>
      <w:r w:rsidRPr="0006630C">
        <w:rPr>
          <w:rFonts w:ascii="Arial Nova" w:hAnsi="Arial Nova" w:cs="Arial"/>
          <w:b/>
          <w:bCs/>
          <w:sz w:val="24"/>
          <w:szCs w:val="24"/>
        </w:rPr>
        <w:t xml:space="preserve"> judiciales</w:t>
      </w:r>
    </w:p>
    <w:p w14:paraId="60B25E48" w14:textId="77777777" w:rsidR="00C907E4" w:rsidRPr="0006630C" w:rsidRDefault="00C907E4" w:rsidP="00C907E4">
      <w:pPr>
        <w:pStyle w:val="Prrafodelista"/>
        <w:spacing w:line="360" w:lineRule="auto"/>
        <w:jc w:val="both"/>
        <w:rPr>
          <w:rFonts w:ascii="Arial Nova" w:hAnsi="Arial Nova" w:cs="Arial"/>
          <w:b/>
          <w:bCs/>
          <w:sz w:val="24"/>
          <w:szCs w:val="24"/>
        </w:rPr>
      </w:pPr>
    </w:p>
    <w:p w14:paraId="35D7EABD" w14:textId="77777777" w:rsidR="00C907E4" w:rsidRPr="0006630C" w:rsidRDefault="00C907E4" w:rsidP="00C907E4">
      <w:pPr>
        <w:pStyle w:val="Prrafodelista"/>
        <w:numPr>
          <w:ilvl w:val="0"/>
          <w:numId w:val="5"/>
        </w:numPr>
        <w:spacing w:after="160" w:line="360" w:lineRule="auto"/>
        <w:jc w:val="both"/>
        <w:rPr>
          <w:rFonts w:ascii="Arial Nova" w:hAnsi="Arial Nova" w:cs="Arial"/>
          <w:b/>
          <w:bCs/>
          <w:sz w:val="24"/>
          <w:szCs w:val="24"/>
        </w:rPr>
      </w:pPr>
      <w:r w:rsidRPr="0006630C">
        <w:rPr>
          <w:rFonts w:ascii="Arial Nova" w:hAnsi="Arial Nova" w:cs="Arial"/>
          <w:b/>
          <w:bCs/>
          <w:sz w:val="24"/>
          <w:szCs w:val="24"/>
        </w:rPr>
        <w:t xml:space="preserve"> 5516 </w:t>
      </w:r>
      <w:r w:rsidRPr="0006630C">
        <w:rPr>
          <w:rFonts w:ascii="Arial Nova" w:hAnsi="Arial Nova" w:cs="Arial"/>
          <w:sz w:val="24"/>
          <w:szCs w:val="24"/>
        </w:rPr>
        <w:t>para cuatro plazas judiciales</w:t>
      </w:r>
      <w:r w:rsidRPr="0006630C">
        <w:rPr>
          <w:rFonts w:ascii="Arial Nova" w:hAnsi="Arial Nova" w:cs="Arial"/>
          <w:b/>
          <w:bCs/>
          <w:sz w:val="24"/>
          <w:szCs w:val="24"/>
        </w:rPr>
        <w:t xml:space="preserve"> </w:t>
      </w:r>
      <w:r w:rsidRPr="0006630C">
        <w:rPr>
          <w:rFonts w:ascii="Arial Nova" w:hAnsi="Arial Nova" w:cs="Arial"/>
          <w:sz w:val="24"/>
          <w:szCs w:val="24"/>
        </w:rPr>
        <w:t>(1379 cada una)</w:t>
      </w:r>
    </w:p>
    <w:p w14:paraId="375534CB" w14:textId="77777777" w:rsidR="00C907E4" w:rsidRPr="0006630C" w:rsidRDefault="00C907E4" w:rsidP="00C907E4">
      <w:pPr>
        <w:spacing w:line="360" w:lineRule="auto"/>
        <w:jc w:val="both"/>
        <w:rPr>
          <w:rFonts w:ascii="Arial Nova" w:hAnsi="Arial Nova" w:cs="Arial"/>
          <w:sz w:val="24"/>
          <w:szCs w:val="24"/>
        </w:rPr>
      </w:pPr>
    </w:p>
    <w:p w14:paraId="5AD72B4F"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De las opciones planteadas la que permite una mejor integración de la especialización con la carga de trabajo (tomando como parámetro los 1.600 asuntos anuales fijados como carga de trabajo en el acuerdo Consejo General del Poder Judicial-Ministerio de Justicia de 2018) y la movilidad entre los diversos partidos judiciales es la que permite la comarcalización de todo el territorio histórico de Bizkaia, creando en el Tribunal de Instancia de Bilbao una Sección de Violencia sobre la Mujer con cuatro plazas judiciales donde se integraran las dos plazas que en los próximos meses conformarán la Sección de Violencia sobre la Mujer de Barakaldo. Esta opción permite una carga de trabajo relativamente asumible (1379 asuntos por plaza) atendiendo a los parámetros fijados en 2018 (1.600 asuntos por plaza), entre partidos judiciales con distancias próximas y buenas comunicaciones (Balmaseda, 32 kilómetros; Barakaldo, 10 kilómetros; Durango y Gernika, 35 kilómetros; Getxo, 15 kilómetros,). También posibilita la entrada en funcionamiento de un régimen específico de guardia en materia de violencia de género en los términos actualmente perfilados en el Reglamento de Aspectos Accesorios del Consejo General del Poder Judicial. </w:t>
      </w:r>
    </w:p>
    <w:p w14:paraId="0BA54E31" w14:textId="77777777" w:rsidR="00C907E4" w:rsidRPr="00A03D80"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En todo caso, esta opción precisará perfilar de forma más precisa tres cuestiones: i) la capacidad de respuesta que la plaza judicial en servicio de guardia pueda ofrecer a las órdenes de protección, medidas cautelares específicas y diligencias  urgentes a partir de un examen de la carga de trabajo específica en estas materias; </w:t>
      </w:r>
      <w:proofErr w:type="spellStart"/>
      <w:r w:rsidRPr="0006630C">
        <w:rPr>
          <w:rFonts w:ascii="Arial Nova" w:hAnsi="Arial Nova" w:cs="Arial"/>
          <w:sz w:val="24"/>
          <w:szCs w:val="24"/>
        </w:rPr>
        <w:t>ii</w:t>
      </w:r>
      <w:proofErr w:type="spellEnd"/>
      <w:r w:rsidRPr="0006630C">
        <w:rPr>
          <w:rFonts w:ascii="Arial Nova" w:hAnsi="Arial Nova" w:cs="Arial"/>
          <w:sz w:val="24"/>
          <w:szCs w:val="24"/>
        </w:rPr>
        <w:t xml:space="preserve">) la situación transitoria que se generará mientras no se extinga la carga de trabajo </w:t>
      </w:r>
      <w:proofErr w:type="spellStart"/>
      <w:r w:rsidRPr="0006630C">
        <w:rPr>
          <w:rFonts w:ascii="Arial Nova" w:hAnsi="Arial Nova" w:cs="Arial"/>
          <w:sz w:val="24"/>
          <w:szCs w:val="24"/>
        </w:rPr>
        <w:t>pretéríta</w:t>
      </w:r>
      <w:proofErr w:type="spellEnd"/>
      <w:r w:rsidRPr="0006630C">
        <w:rPr>
          <w:rFonts w:ascii="Arial Nova" w:hAnsi="Arial Nova" w:cs="Arial"/>
          <w:sz w:val="24"/>
          <w:szCs w:val="24"/>
        </w:rPr>
        <w:t xml:space="preserve"> de la plaza número 2 de la Sección de Violencia sobre la Mujer del Tribunal de Instancia de Barakaldo procedente del actual Juzgado de Instrucción nº 4 del citado Partido Judicial y </w:t>
      </w:r>
      <w:proofErr w:type="spellStart"/>
      <w:r w:rsidRPr="0006630C">
        <w:rPr>
          <w:rFonts w:ascii="Arial Nova" w:hAnsi="Arial Nova" w:cs="Arial"/>
          <w:sz w:val="24"/>
          <w:szCs w:val="24"/>
        </w:rPr>
        <w:t>iii</w:t>
      </w:r>
      <w:proofErr w:type="spellEnd"/>
      <w:r w:rsidRPr="0006630C">
        <w:rPr>
          <w:rFonts w:ascii="Arial Nova" w:hAnsi="Arial Nova" w:cs="Arial"/>
          <w:sz w:val="24"/>
          <w:szCs w:val="24"/>
        </w:rPr>
        <w:t>) los efectos en el enjuiciamiento por los Juzgados de lo Penal de Bilbao de los asuntos de violencia sobre la mujer y violencia sexual que actualmente son enjuiciados en los Juzgados de lo Penal de Barakaldo (los instruidos en este partido judicial y en el de Balmaseda), atendiendo a la sobrecarga actual del Juzgado de lo Penal nº 6 de Bilbao, con competencia específica en esta materia.</w:t>
      </w:r>
      <w:r>
        <w:rPr>
          <w:rFonts w:ascii="Arial Nova" w:hAnsi="Arial Nova" w:cs="Arial"/>
          <w:i/>
          <w:iCs/>
          <w:sz w:val="24"/>
          <w:szCs w:val="24"/>
        </w:rPr>
        <w:t xml:space="preserve"> Estas cuestiones serán examinadas en el punto VIII de esta propuesta.</w:t>
      </w:r>
    </w:p>
    <w:p w14:paraId="5FB57522" w14:textId="77777777" w:rsidR="00C907E4" w:rsidRPr="0006630C" w:rsidRDefault="00C907E4" w:rsidP="00C907E4">
      <w:pPr>
        <w:spacing w:line="360" w:lineRule="auto"/>
        <w:jc w:val="both"/>
        <w:rPr>
          <w:rFonts w:ascii="Arial Nova" w:hAnsi="Arial Nova" w:cs="Arial"/>
          <w:sz w:val="24"/>
          <w:szCs w:val="24"/>
        </w:rPr>
      </w:pPr>
    </w:p>
    <w:p w14:paraId="4F5B7031" w14:textId="77777777" w:rsidR="00C907E4" w:rsidRPr="0006630C" w:rsidRDefault="00C907E4" w:rsidP="00C907E4">
      <w:pPr>
        <w:spacing w:line="360" w:lineRule="auto"/>
        <w:jc w:val="both"/>
        <w:rPr>
          <w:rFonts w:ascii="Arial Nova" w:hAnsi="Arial Nova" w:cs="Arial"/>
          <w:sz w:val="24"/>
          <w:szCs w:val="24"/>
        </w:rPr>
      </w:pPr>
      <w:r w:rsidRPr="00BD5052">
        <w:rPr>
          <w:rFonts w:ascii="Arial Nova" w:hAnsi="Arial Nova" w:cs="Arial"/>
          <w:b/>
          <w:bCs/>
          <w:sz w:val="24"/>
          <w:szCs w:val="24"/>
        </w:rPr>
        <w:t>VII.3.-</w:t>
      </w:r>
      <w:r>
        <w:rPr>
          <w:rFonts w:ascii="Arial Nova" w:hAnsi="Arial Nova" w:cs="Arial"/>
          <w:sz w:val="24"/>
          <w:szCs w:val="24"/>
        </w:rPr>
        <w:t xml:space="preserve"> </w:t>
      </w:r>
      <w:r w:rsidRPr="0006630C">
        <w:rPr>
          <w:rFonts w:ascii="Arial Nova" w:hAnsi="Arial Nova" w:cs="Arial"/>
          <w:b/>
          <w:bCs/>
          <w:sz w:val="24"/>
          <w:szCs w:val="24"/>
        </w:rPr>
        <w:t>En Gipuzkoa</w:t>
      </w:r>
      <w:r w:rsidRPr="0006630C">
        <w:rPr>
          <w:rFonts w:ascii="Arial Nova" w:hAnsi="Arial Nova" w:cs="Arial"/>
          <w:sz w:val="24"/>
          <w:szCs w:val="24"/>
        </w:rPr>
        <w:t>, las opciones pudieran ser las que siguen para la planta judicial actual que cuenta con una plaza judicial en la Sección de Violencia sobre la Mujer de Donostia-San Sebastián (</w:t>
      </w:r>
      <w:r w:rsidRPr="0006630C">
        <w:rPr>
          <w:rFonts w:ascii="Arial Nova" w:hAnsi="Arial Nova" w:cs="Arial"/>
          <w:b/>
          <w:bCs/>
          <w:sz w:val="24"/>
          <w:szCs w:val="24"/>
        </w:rPr>
        <w:t>atendiendo a los datos de 2024)</w:t>
      </w:r>
      <w:r w:rsidRPr="0006630C">
        <w:rPr>
          <w:rFonts w:ascii="Arial Nova" w:hAnsi="Arial Nova" w:cs="Arial"/>
          <w:sz w:val="24"/>
          <w:szCs w:val="24"/>
        </w:rPr>
        <w:t>:</w:t>
      </w:r>
    </w:p>
    <w:p w14:paraId="01EBF5A6" w14:textId="77777777" w:rsidR="00C907E4" w:rsidRPr="0006630C" w:rsidRDefault="00C907E4" w:rsidP="00C907E4">
      <w:pPr>
        <w:spacing w:line="360" w:lineRule="auto"/>
        <w:jc w:val="both"/>
        <w:rPr>
          <w:rFonts w:ascii="Arial Nova" w:hAnsi="Arial Nova" w:cs="Arial"/>
          <w:sz w:val="24"/>
          <w:szCs w:val="24"/>
        </w:rPr>
      </w:pPr>
    </w:p>
    <w:p w14:paraId="543B9FB8"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Donostia-Azpeitia: 1.600</w:t>
      </w:r>
    </w:p>
    <w:p w14:paraId="0E6B3B74"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Donostia-Bergara: 1714.</w:t>
      </w:r>
    </w:p>
    <w:p w14:paraId="42D480F2"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Donostia-Eibar: 1630.</w:t>
      </w:r>
    </w:p>
    <w:p w14:paraId="6D639968"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Donostia- Irun: 1907</w:t>
      </w:r>
    </w:p>
    <w:p w14:paraId="21010E4A"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Donostia-Tolosa: 1831.</w:t>
      </w:r>
    </w:p>
    <w:p w14:paraId="408DE8C0"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 </w:t>
      </w:r>
    </w:p>
    <w:p w14:paraId="1F26EC9D"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Desde la perspectiva de la carga de trabajo y tomando como criterio de ponderación el acuerdo Consejo General del Poder Judicial-Ministerio de Justicia de 2018 que fija en 1.600 asuntos anuales la carga de trabajo “razonable”, con la actual planta judicial no existe una opción posible dado que todas las alterativas conlleva que se rebase de forma diáfana la referida carga.</w:t>
      </w:r>
    </w:p>
    <w:p w14:paraId="334FF4DD" w14:textId="77777777" w:rsidR="00C907E4" w:rsidRPr="0006630C" w:rsidRDefault="00C907E4" w:rsidP="00C907E4">
      <w:pPr>
        <w:spacing w:line="360" w:lineRule="auto"/>
        <w:jc w:val="both"/>
        <w:rPr>
          <w:rFonts w:ascii="Arial Nova" w:hAnsi="Arial Nova" w:cs="Arial"/>
          <w:sz w:val="24"/>
          <w:szCs w:val="24"/>
        </w:rPr>
      </w:pPr>
    </w:p>
    <w:p w14:paraId="1D71941C"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 xml:space="preserve"> De ampliarse la planta judicial a una segunda plaza en la Sección de Violencia sobre la Mujer de Donostia-San Sebastián, desde la perspectiva de la carga de trabajo judicial, serán factibles las siguientes opciones:</w:t>
      </w:r>
    </w:p>
    <w:p w14:paraId="294BB723" w14:textId="77777777" w:rsidR="00C907E4" w:rsidRPr="0006630C" w:rsidRDefault="00C907E4" w:rsidP="00C907E4">
      <w:pPr>
        <w:pStyle w:val="Prrafodelista"/>
        <w:numPr>
          <w:ilvl w:val="0"/>
          <w:numId w:val="8"/>
        </w:numPr>
        <w:spacing w:after="160" w:line="360" w:lineRule="auto"/>
        <w:jc w:val="both"/>
        <w:rPr>
          <w:rFonts w:ascii="Arial Nova" w:hAnsi="Arial Nova" w:cs="Arial"/>
          <w:sz w:val="24"/>
          <w:szCs w:val="24"/>
        </w:rPr>
      </w:pPr>
      <w:r w:rsidRPr="0006630C">
        <w:rPr>
          <w:rFonts w:ascii="Arial Nova" w:hAnsi="Arial Nova" w:cs="Arial"/>
          <w:b/>
          <w:bCs/>
          <w:sz w:val="24"/>
          <w:szCs w:val="24"/>
        </w:rPr>
        <w:t>Con la comarcalización de Donostia-San Sebastián con un partido judicial</w:t>
      </w:r>
    </w:p>
    <w:p w14:paraId="58BD7FB2" w14:textId="77777777" w:rsidR="00C907E4" w:rsidRPr="0006630C" w:rsidRDefault="00C907E4" w:rsidP="00C907E4">
      <w:pPr>
        <w:pStyle w:val="Prrafodelista"/>
        <w:spacing w:line="360" w:lineRule="auto"/>
        <w:jc w:val="both"/>
        <w:rPr>
          <w:rFonts w:ascii="Arial Nova" w:hAnsi="Arial Nova" w:cs="Arial"/>
          <w:sz w:val="24"/>
          <w:szCs w:val="24"/>
        </w:rPr>
      </w:pPr>
    </w:p>
    <w:p w14:paraId="78D8C287"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 xml:space="preserve">Donostia-San Sebastián-Irún: </w:t>
      </w:r>
      <w:r w:rsidRPr="0006630C">
        <w:rPr>
          <w:rFonts w:ascii="Arial Nova" w:hAnsi="Arial Nova" w:cs="Arial"/>
          <w:b/>
          <w:bCs/>
          <w:sz w:val="24"/>
          <w:szCs w:val="24"/>
        </w:rPr>
        <w:t xml:space="preserve">1907 </w:t>
      </w:r>
      <w:r w:rsidRPr="0006630C">
        <w:rPr>
          <w:rFonts w:ascii="Arial Nova" w:hAnsi="Arial Nova" w:cs="Arial"/>
          <w:sz w:val="24"/>
          <w:szCs w:val="24"/>
        </w:rPr>
        <w:t xml:space="preserve">para dos plazas judiciales </w:t>
      </w:r>
      <w:r w:rsidRPr="0006630C">
        <w:rPr>
          <w:rFonts w:ascii="Arial Nova" w:hAnsi="Arial Nova" w:cs="Arial"/>
          <w:b/>
          <w:bCs/>
          <w:sz w:val="24"/>
          <w:szCs w:val="24"/>
        </w:rPr>
        <w:t>(</w:t>
      </w:r>
      <w:r w:rsidRPr="0006630C">
        <w:rPr>
          <w:rFonts w:ascii="Arial Nova" w:hAnsi="Arial Nova" w:cs="Arial"/>
          <w:sz w:val="24"/>
          <w:szCs w:val="24"/>
        </w:rPr>
        <w:t>953,5 cada una)</w:t>
      </w:r>
    </w:p>
    <w:p w14:paraId="2EABA057"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 xml:space="preserve">Donostia-San Sebastián- Azpeitia para dos plazas judiciales: </w:t>
      </w:r>
      <w:r w:rsidRPr="0006630C">
        <w:rPr>
          <w:rFonts w:ascii="Arial Nova" w:hAnsi="Arial Nova" w:cs="Arial"/>
          <w:b/>
          <w:bCs/>
          <w:sz w:val="24"/>
          <w:szCs w:val="24"/>
        </w:rPr>
        <w:t>1.600</w:t>
      </w:r>
      <w:r w:rsidRPr="0006630C">
        <w:rPr>
          <w:rFonts w:ascii="Arial Nova" w:hAnsi="Arial Nova" w:cs="Arial"/>
          <w:sz w:val="24"/>
          <w:szCs w:val="24"/>
        </w:rPr>
        <w:t xml:space="preserve"> para dos plazas judiciales (800 cada una).</w:t>
      </w:r>
    </w:p>
    <w:p w14:paraId="093307A5"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 xml:space="preserve">Donostia-San Sebastián- Bergara: </w:t>
      </w:r>
      <w:r w:rsidRPr="0006630C">
        <w:rPr>
          <w:rFonts w:ascii="Arial Nova" w:hAnsi="Arial Nova" w:cs="Arial"/>
          <w:b/>
          <w:bCs/>
          <w:sz w:val="24"/>
          <w:szCs w:val="24"/>
        </w:rPr>
        <w:t xml:space="preserve">1714 </w:t>
      </w:r>
      <w:r w:rsidRPr="0006630C">
        <w:rPr>
          <w:rFonts w:ascii="Arial Nova" w:hAnsi="Arial Nova" w:cs="Arial"/>
          <w:sz w:val="24"/>
          <w:szCs w:val="24"/>
        </w:rPr>
        <w:t>para dos plazas judiciales (857 cada una).</w:t>
      </w:r>
    </w:p>
    <w:p w14:paraId="05B8F6D9"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 xml:space="preserve">Donostia-San Sebastián-Eibar: </w:t>
      </w:r>
      <w:r w:rsidRPr="0006630C">
        <w:rPr>
          <w:rFonts w:ascii="Arial Nova" w:hAnsi="Arial Nova" w:cs="Arial"/>
          <w:b/>
          <w:bCs/>
          <w:sz w:val="24"/>
          <w:szCs w:val="24"/>
        </w:rPr>
        <w:t>1630</w:t>
      </w:r>
      <w:r w:rsidRPr="0006630C">
        <w:rPr>
          <w:rFonts w:ascii="Arial Nova" w:hAnsi="Arial Nova" w:cs="Arial"/>
          <w:sz w:val="24"/>
          <w:szCs w:val="24"/>
        </w:rPr>
        <w:t xml:space="preserve"> para dos plazas judiciales (815 cada una).</w:t>
      </w:r>
    </w:p>
    <w:p w14:paraId="23E29543"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 xml:space="preserve">Donostia-San Sebastián-Tolosa; </w:t>
      </w:r>
      <w:r w:rsidRPr="0006630C">
        <w:rPr>
          <w:rFonts w:ascii="Arial Nova" w:hAnsi="Arial Nova" w:cs="Arial"/>
          <w:b/>
          <w:bCs/>
          <w:sz w:val="24"/>
          <w:szCs w:val="24"/>
        </w:rPr>
        <w:t>1631</w:t>
      </w:r>
      <w:r w:rsidRPr="0006630C">
        <w:rPr>
          <w:rFonts w:ascii="Arial Nova" w:hAnsi="Arial Nova" w:cs="Arial"/>
          <w:sz w:val="24"/>
          <w:szCs w:val="24"/>
        </w:rPr>
        <w:t xml:space="preserve"> para dos plazas judiciales (915,5 cada una).</w:t>
      </w:r>
    </w:p>
    <w:p w14:paraId="4684E82E" w14:textId="77777777" w:rsidR="00C907E4" w:rsidRPr="0006630C" w:rsidRDefault="00C907E4" w:rsidP="00C907E4">
      <w:pPr>
        <w:spacing w:line="360" w:lineRule="auto"/>
        <w:ind w:left="360"/>
        <w:jc w:val="both"/>
        <w:rPr>
          <w:rFonts w:ascii="Arial Nova" w:hAnsi="Arial Nova" w:cs="Arial"/>
          <w:sz w:val="24"/>
          <w:szCs w:val="24"/>
        </w:rPr>
      </w:pPr>
    </w:p>
    <w:p w14:paraId="73CC196E" w14:textId="77777777" w:rsidR="00C907E4" w:rsidRPr="0006630C" w:rsidRDefault="00C907E4" w:rsidP="00C907E4">
      <w:pPr>
        <w:pStyle w:val="Prrafodelista"/>
        <w:numPr>
          <w:ilvl w:val="0"/>
          <w:numId w:val="7"/>
        </w:numPr>
        <w:spacing w:after="160" w:line="360" w:lineRule="auto"/>
        <w:jc w:val="both"/>
        <w:rPr>
          <w:rFonts w:ascii="Arial Nova" w:hAnsi="Arial Nova" w:cs="Arial"/>
          <w:b/>
          <w:bCs/>
          <w:sz w:val="24"/>
          <w:szCs w:val="24"/>
        </w:rPr>
      </w:pPr>
      <w:r w:rsidRPr="0006630C">
        <w:rPr>
          <w:rFonts w:ascii="Arial Nova" w:hAnsi="Arial Nova" w:cs="Arial"/>
          <w:b/>
          <w:bCs/>
          <w:sz w:val="24"/>
          <w:szCs w:val="24"/>
        </w:rPr>
        <w:t xml:space="preserve">Con la comarcalización de Donostia-San Sebastián con dos partidos judiciales: </w:t>
      </w:r>
    </w:p>
    <w:p w14:paraId="77F8804D" w14:textId="77777777" w:rsidR="00C907E4" w:rsidRPr="0006630C" w:rsidRDefault="00C907E4" w:rsidP="00C907E4">
      <w:pPr>
        <w:pStyle w:val="Prrafodelista"/>
        <w:spacing w:line="360" w:lineRule="auto"/>
        <w:jc w:val="both"/>
        <w:rPr>
          <w:rFonts w:ascii="Arial Nova" w:hAnsi="Arial Nova" w:cs="Arial"/>
          <w:sz w:val="24"/>
          <w:szCs w:val="24"/>
        </w:rPr>
      </w:pPr>
    </w:p>
    <w:p w14:paraId="135F072E"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 xml:space="preserve">Donostia-San Sebastián, Irún, Azpeitia: </w:t>
      </w:r>
      <w:r w:rsidRPr="0006630C">
        <w:rPr>
          <w:rFonts w:ascii="Arial Nova" w:hAnsi="Arial Nova" w:cs="Arial"/>
          <w:b/>
          <w:bCs/>
          <w:sz w:val="24"/>
          <w:szCs w:val="24"/>
        </w:rPr>
        <w:t xml:space="preserve">2092 </w:t>
      </w:r>
      <w:r w:rsidRPr="0006630C">
        <w:rPr>
          <w:rFonts w:ascii="Arial Nova" w:hAnsi="Arial Nova" w:cs="Arial"/>
          <w:sz w:val="24"/>
          <w:szCs w:val="24"/>
        </w:rPr>
        <w:t>para dos plazas judiciales (1046 cada una).</w:t>
      </w:r>
    </w:p>
    <w:p w14:paraId="3FA33745"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 xml:space="preserve">Donostia-San Sebastián, Irún, Tolosa: </w:t>
      </w:r>
      <w:r w:rsidRPr="0006630C">
        <w:rPr>
          <w:rFonts w:ascii="Arial Nova" w:hAnsi="Arial Nova" w:cs="Arial"/>
          <w:b/>
          <w:bCs/>
          <w:sz w:val="24"/>
          <w:szCs w:val="24"/>
        </w:rPr>
        <w:t>2323</w:t>
      </w:r>
      <w:r w:rsidRPr="0006630C">
        <w:rPr>
          <w:rFonts w:ascii="Arial Nova" w:hAnsi="Arial Nova" w:cs="Arial"/>
          <w:sz w:val="24"/>
          <w:szCs w:val="24"/>
        </w:rPr>
        <w:t xml:space="preserve"> para dos plazas judiciales (1161,5 cada una).</w:t>
      </w:r>
    </w:p>
    <w:p w14:paraId="738C1772"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 xml:space="preserve">Donostia-San Sebastián, Irún, Eibar: </w:t>
      </w:r>
      <w:r w:rsidRPr="0006630C">
        <w:rPr>
          <w:rFonts w:ascii="Arial Nova" w:hAnsi="Arial Nova" w:cs="Arial"/>
          <w:b/>
          <w:bCs/>
          <w:sz w:val="24"/>
          <w:szCs w:val="24"/>
        </w:rPr>
        <w:t>2122</w:t>
      </w:r>
      <w:r w:rsidRPr="0006630C">
        <w:rPr>
          <w:rFonts w:ascii="Arial Nova" w:hAnsi="Arial Nova" w:cs="Arial"/>
          <w:sz w:val="24"/>
          <w:szCs w:val="24"/>
        </w:rPr>
        <w:t xml:space="preserve"> para dos plazas judiciales (1061 cada una).</w:t>
      </w:r>
    </w:p>
    <w:p w14:paraId="606C7842"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 xml:space="preserve">Donostia-San Sebastián, Irún, Bergara: </w:t>
      </w:r>
      <w:r w:rsidRPr="0006630C">
        <w:rPr>
          <w:rFonts w:ascii="Arial Nova" w:hAnsi="Arial Nova" w:cs="Arial"/>
          <w:b/>
          <w:bCs/>
          <w:sz w:val="24"/>
          <w:szCs w:val="24"/>
        </w:rPr>
        <w:t xml:space="preserve">2206 </w:t>
      </w:r>
      <w:r w:rsidRPr="0006630C">
        <w:rPr>
          <w:rFonts w:ascii="Arial Nova" w:hAnsi="Arial Nova" w:cs="Arial"/>
          <w:sz w:val="24"/>
          <w:szCs w:val="24"/>
        </w:rPr>
        <w:t>para dos plazas judiciales (1103 cada una).</w:t>
      </w:r>
    </w:p>
    <w:p w14:paraId="3C4E61F4"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 xml:space="preserve">Donostia-San Sebastián, Azpeitia y Tolosa: </w:t>
      </w:r>
      <w:r w:rsidRPr="0006630C">
        <w:rPr>
          <w:rFonts w:ascii="Arial Nova" w:hAnsi="Arial Nova" w:cs="Arial"/>
          <w:b/>
          <w:bCs/>
          <w:sz w:val="24"/>
          <w:szCs w:val="24"/>
        </w:rPr>
        <w:t>1016</w:t>
      </w:r>
      <w:r w:rsidRPr="0006630C">
        <w:rPr>
          <w:rFonts w:ascii="Arial Nova" w:hAnsi="Arial Nova" w:cs="Arial"/>
          <w:sz w:val="24"/>
          <w:szCs w:val="24"/>
        </w:rPr>
        <w:t xml:space="preserve"> para dos plazas judiciales (1008 cada una).</w:t>
      </w:r>
    </w:p>
    <w:p w14:paraId="2610AFA6"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 xml:space="preserve">Donostia-San Sebastián, Eibar y Tolosa: </w:t>
      </w:r>
      <w:r w:rsidRPr="0006630C">
        <w:rPr>
          <w:rFonts w:ascii="Arial Nova" w:hAnsi="Arial Nova" w:cs="Arial"/>
          <w:b/>
          <w:bCs/>
          <w:sz w:val="24"/>
          <w:szCs w:val="24"/>
        </w:rPr>
        <w:t xml:space="preserve">2046 </w:t>
      </w:r>
      <w:r w:rsidRPr="0006630C">
        <w:rPr>
          <w:rFonts w:ascii="Arial Nova" w:hAnsi="Arial Nova" w:cs="Arial"/>
          <w:sz w:val="24"/>
          <w:szCs w:val="24"/>
        </w:rPr>
        <w:t>para dos plazas judiciales (1023 cada una).</w:t>
      </w:r>
    </w:p>
    <w:p w14:paraId="692F3D42"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 xml:space="preserve">Donostia-San Sebastián, Bergara y Tolosa: </w:t>
      </w:r>
      <w:r w:rsidRPr="0006630C">
        <w:rPr>
          <w:rFonts w:ascii="Arial Nova" w:hAnsi="Arial Nova" w:cs="Arial"/>
          <w:b/>
          <w:bCs/>
          <w:sz w:val="24"/>
          <w:szCs w:val="24"/>
        </w:rPr>
        <w:t>2130</w:t>
      </w:r>
      <w:r w:rsidRPr="0006630C">
        <w:rPr>
          <w:rFonts w:ascii="Arial Nova" w:hAnsi="Arial Nova" w:cs="Arial"/>
          <w:sz w:val="24"/>
          <w:szCs w:val="24"/>
        </w:rPr>
        <w:t xml:space="preserve"> para dos plazas judiciales (1065 cada una).</w:t>
      </w:r>
    </w:p>
    <w:p w14:paraId="544DF188" w14:textId="77777777" w:rsidR="00C907E4" w:rsidRPr="0006630C" w:rsidRDefault="00C907E4" w:rsidP="00C907E4">
      <w:pPr>
        <w:spacing w:line="360" w:lineRule="auto"/>
        <w:ind w:left="360"/>
        <w:jc w:val="both"/>
        <w:rPr>
          <w:rFonts w:ascii="Arial Nova" w:hAnsi="Arial Nova" w:cs="Arial"/>
          <w:sz w:val="24"/>
          <w:szCs w:val="24"/>
        </w:rPr>
      </w:pPr>
    </w:p>
    <w:p w14:paraId="4D37BF1B" w14:textId="77777777" w:rsidR="00C907E4" w:rsidRPr="0006630C" w:rsidRDefault="00C907E4" w:rsidP="00C907E4">
      <w:pPr>
        <w:pStyle w:val="Prrafodelista"/>
        <w:numPr>
          <w:ilvl w:val="0"/>
          <w:numId w:val="7"/>
        </w:numPr>
        <w:spacing w:after="160" w:line="360" w:lineRule="auto"/>
        <w:jc w:val="both"/>
        <w:rPr>
          <w:rFonts w:ascii="Arial Nova" w:hAnsi="Arial Nova" w:cs="Arial"/>
          <w:b/>
          <w:bCs/>
          <w:sz w:val="24"/>
          <w:szCs w:val="24"/>
        </w:rPr>
      </w:pPr>
      <w:r w:rsidRPr="0006630C">
        <w:rPr>
          <w:rFonts w:ascii="Arial Nova" w:hAnsi="Arial Nova" w:cs="Arial"/>
          <w:b/>
          <w:bCs/>
          <w:sz w:val="24"/>
          <w:szCs w:val="24"/>
        </w:rPr>
        <w:t>Con la comarcalización de Donostia-San Sebastián con tres partidos judiciales</w:t>
      </w:r>
    </w:p>
    <w:p w14:paraId="6EAB3A55" w14:textId="77777777" w:rsidR="00C907E4" w:rsidRPr="0006630C" w:rsidRDefault="00C907E4" w:rsidP="00C907E4">
      <w:pPr>
        <w:pStyle w:val="Prrafodelista"/>
        <w:spacing w:line="360" w:lineRule="auto"/>
        <w:jc w:val="both"/>
        <w:rPr>
          <w:rFonts w:ascii="Arial Nova" w:hAnsi="Arial Nova" w:cs="Arial"/>
          <w:sz w:val="24"/>
          <w:szCs w:val="24"/>
        </w:rPr>
      </w:pPr>
    </w:p>
    <w:p w14:paraId="39E9D2AE"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 xml:space="preserve">Donostia-San Sebastián, Irún, Azpeitia y Tolosa: </w:t>
      </w:r>
      <w:r w:rsidRPr="0006630C">
        <w:rPr>
          <w:rFonts w:ascii="Arial Nova" w:hAnsi="Arial Nova" w:cs="Arial"/>
          <w:b/>
          <w:bCs/>
          <w:sz w:val="24"/>
          <w:szCs w:val="24"/>
        </w:rPr>
        <w:t xml:space="preserve">2508 </w:t>
      </w:r>
      <w:r w:rsidRPr="0006630C">
        <w:rPr>
          <w:rFonts w:ascii="Arial Nova" w:hAnsi="Arial Nova" w:cs="Arial"/>
          <w:sz w:val="24"/>
          <w:szCs w:val="24"/>
        </w:rPr>
        <w:t xml:space="preserve">para dos plazas judiciales </w:t>
      </w:r>
      <w:r w:rsidRPr="0006630C">
        <w:rPr>
          <w:rFonts w:ascii="Arial Nova" w:hAnsi="Arial Nova" w:cs="Arial"/>
          <w:b/>
          <w:bCs/>
          <w:sz w:val="24"/>
          <w:szCs w:val="24"/>
        </w:rPr>
        <w:t>(</w:t>
      </w:r>
      <w:r w:rsidRPr="0006630C">
        <w:rPr>
          <w:rFonts w:ascii="Arial Nova" w:hAnsi="Arial Nova" w:cs="Arial"/>
          <w:sz w:val="24"/>
          <w:szCs w:val="24"/>
        </w:rPr>
        <w:t>1254 cada una).</w:t>
      </w:r>
    </w:p>
    <w:p w14:paraId="5A44242B"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Donostia-San Sebastián, Irún, Eibar y Azpeitia; 2307 para dos plazas judiciales (1153 cada una).</w:t>
      </w:r>
    </w:p>
    <w:p w14:paraId="032C5FFD"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Donostia-San Sebastián, Irún, Azpeitia y Bergara: 2391 para dos plazas (1195,5 cada una).</w:t>
      </w:r>
    </w:p>
    <w:p w14:paraId="586B22A2"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Donostia-San Sebastián, Irún, Tolosa y Bergara:2622 para dos plazas (1311 cada una</w:t>
      </w:r>
      <w:r w:rsidRPr="0006630C">
        <w:rPr>
          <w:rFonts w:ascii="Arial Nova" w:hAnsi="Arial Nova" w:cs="Arial"/>
          <w:b/>
          <w:bCs/>
          <w:sz w:val="24"/>
          <w:szCs w:val="24"/>
        </w:rPr>
        <w:t>).</w:t>
      </w:r>
    </w:p>
    <w:p w14:paraId="211C83C3"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Donostia-San Sebastián, Azpeitia, Tolosa y Eibar: 2231 para dos plazas (1115,5 cada una).</w:t>
      </w:r>
    </w:p>
    <w:p w14:paraId="5DF79153"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Donostia-San Sebastián, Tolosa, Eibar y Bergara:2345 para dos plazas (1172, 5 cada una).</w:t>
      </w:r>
    </w:p>
    <w:p w14:paraId="7D8F13E9"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Donostia-San Sebastián, Irún, Tolosa y Eibar: 2.156 para dos plazas (</w:t>
      </w:r>
      <w:r w:rsidRPr="0006630C">
        <w:rPr>
          <w:rFonts w:ascii="Arial Nova" w:hAnsi="Arial Nova" w:cs="Arial"/>
          <w:b/>
          <w:bCs/>
          <w:sz w:val="24"/>
          <w:szCs w:val="24"/>
        </w:rPr>
        <w:t>1.082 cada una)</w:t>
      </w:r>
      <w:r w:rsidRPr="0006630C">
        <w:rPr>
          <w:rFonts w:ascii="Arial Nova" w:hAnsi="Arial Nova" w:cs="Arial"/>
          <w:sz w:val="24"/>
          <w:szCs w:val="24"/>
        </w:rPr>
        <w:t>.</w:t>
      </w:r>
    </w:p>
    <w:p w14:paraId="74FBCE06" w14:textId="77777777" w:rsidR="00C907E4" w:rsidRPr="0006630C" w:rsidRDefault="00C907E4" w:rsidP="00C907E4">
      <w:pPr>
        <w:spacing w:line="360" w:lineRule="auto"/>
        <w:ind w:left="360"/>
        <w:jc w:val="both"/>
        <w:rPr>
          <w:rFonts w:ascii="Arial Nova" w:hAnsi="Arial Nova" w:cs="Arial"/>
          <w:sz w:val="24"/>
          <w:szCs w:val="24"/>
        </w:rPr>
      </w:pPr>
    </w:p>
    <w:p w14:paraId="7B1BAA19" w14:textId="77777777" w:rsidR="00C907E4" w:rsidRPr="0006630C" w:rsidRDefault="00C907E4" w:rsidP="00C907E4">
      <w:pPr>
        <w:pStyle w:val="Prrafodelista"/>
        <w:numPr>
          <w:ilvl w:val="0"/>
          <w:numId w:val="7"/>
        </w:numPr>
        <w:spacing w:after="160" w:line="360" w:lineRule="auto"/>
        <w:jc w:val="both"/>
        <w:rPr>
          <w:rFonts w:ascii="Arial Nova" w:hAnsi="Arial Nova" w:cs="Arial"/>
          <w:b/>
          <w:bCs/>
          <w:sz w:val="24"/>
          <w:szCs w:val="24"/>
        </w:rPr>
      </w:pPr>
      <w:r w:rsidRPr="0006630C">
        <w:rPr>
          <w:rFonts w:ascii="Arial Nova" w:hAnsi="Arial Nova" w:cs="Arial"/>
          <w:b/>
          <w:bCs/>
          <w:sz w:val="24"/>
          <w:szCs w:val="24"/>
        </w:rPr>
        <w:t>Con la comarcalización de Donostia-San Sebastián con cuatro partidos judiciales</w:t>
      </w:r>
    </w:p>
    <w:p w14:paraId="6F596CE7" w14:textId="77777777" w:rsidR="00C907E4" w:rsidRPr="0006630C" w:rsidRDefault="00C907E4" w:rsidP="00C907E4">
      <w:pPr>
        <w:pStyle w:val="Prrafodelista"/>
        <w:spacing w:line="360" w:lineRule="auto"/>
        <w:jc w:val="both"/>
        <w:rPr>
          <w:rFonts w:ascii="Arial Nova" w:hAnsi="Arial Nova" w:cs="Arial"/>
          <w:sz w:val="24"/>
          <w:szCs w:val="24"/>
        </w:rPr>
      </w:pPr>
    </w:p>
    <w:p w14:paraId="54B3C271"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 xml:space="preserve">Donostia-San Sebastián, Irún, Azpeitia, Tolosa y Eibar: </w:t>
      </w:r>
      <w:r w:rsidRPr="0006630C">
        <w:rPr>
          <w:rFonts w:ascii="Arial Nova" w:hAnsi="Arial Nova" w:cs="Arial"/>
          <w:b/>
          <w:bCs/>
          <w:sz w:val="24"/>
          <w:szCs w:val="24"/>
        </w:rPr>
        <w:t xml:space="preserve">2723 </w:t>
      </w:r>
      <w:r w:rsidRPr="0006630C">
        <w:rPr>
          <w:rFonts w:ascii="Arial Nova" w:hAnsi="Arial Nova" w:cs="Arial"/>
          <w:sz w:val="24"/>
          <w:szCs w:val="24"/>
        </w:rPr>
        <w:t xml:space="preserve">para dos plazas </w:t>
      </w:r>
      <w:r w:rsidRPr="0006630C">
        <w:rPr>
          <w:rFonts w:ascii="Arial Nova" w:hAnsi="Arial Nova" w:cs="Arial"/>
          <w:b/>
          <w:bCs/>
          <w:sz w:val="24"/>
          <w:szCs w:val="24"/>
        </w:rPr>
        <w:t>(</w:t>
      </w:r>
      <w:r w:rsidRPr="0006630C">
        <w:rPr>
          <w:rFonts w:ascii="Arial Nova" w:hAnsi="Arial Nova" w:cs="Arial"/>
          <w:sz w:val="24"/>
          <w:szCs w:val="24"/>
        </w:rPr>
        <w:t>1361,5 cada una).</w:t>
      </w:r>
    </w:p>
    <w:p w14:paraId="0F3751E1"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 xml:space="preserve">Donostia-San Sebastián, Azpeitia, Tolosa, Eibar y Bergara: </w:t>
      </w:r>
      <w:r w:rsidRPr="0006630C">
        <w:rPr>
          <w:rFonts w:ascii="Arial Nova" w:hAnsi="Arial Nova" w:cs="Arial"/>
          <w:b/>
          <w:bCs/>
          <w:sz w:val="24"/>
          <w:szCs w:val="24"/>
        </w:rPr>
        <w:t xml:space="preserve">2530 </w:t>
      </w:r>
      <w:r w:rsidRPr="0006630C">
        <w:rPr>
          <w:rFonts w:ascii="Arial Nova" w:hAnsi="Arial Nova" w:cs="Arial"/>
          <w:sz w:val="24"/>
          <w:szCs w:val="24"/>
        </w:rPr>
        <w:t xml:space="preserve">para dos plazas </w:t>
      </w:r>
      <w:r w:rsidRPr="0006630C">
        <w:rPr>
          <w:rFonts w:ascii="Arial Nova" w:hAnsi="Arial Nova" w:cs="Arial"/>
          <w:b/>
          <w:bCs/>
          <w:sz w:val="24"/>
          <w:szCs w:val="24"/>
        </w:rPr>
        <w:t>(</w:t>
      </w:r>
      <w:r w:rsidRPr="0006630C">
        <w:rPr>
          <w:rFonts w:ascii="Arial Nova" w:hAnsi="Arial Nova" w:cs="Arial"/>
          <w:sz w:val="24"/>
          <w:szCs w:val="24"/>
        </w:rPr>
        <w:t>1265 cada una).</w:t>
      </w:r>
    </w:p>
    <w:p w14:paraId="584CDCA2" w14:textId="77777777" w:rsidR="00C907E4" w:rsidRPr="0006630C" w:rsidRDefault="00C907E4" w:rsidP="00C907E4">
      <w:pPr>
        <w:pStyle w:val="Prrafodelista"/>
        <w:numPr>
          <w:ilvl w:val="0"/>
          <w:numId w:val="5"/>
        </w:numPr>
        <w:spacing w:after="160" w:line="360" w:lineRule="auto"/>
        <w:jc w:val="both"/>
        <w:rPr>
          <w:rFonts w:ascii="Arial Nova" w:hAnsi="Arial Nova" w:cs="Arial"/>
          <w:sz w:val="24"/>
          <w:szCs w:val="24"/>
        </w:rPr>
      </w:pPr>
      <w:r w:rsidRPr="0006630C">
        <w:rPr>
          <w:rFonts w:ascii="Arial Nova" w:hAnsi="Arial Nova" w:cs="Arial"/>
          <w:sz w:val="24"/>
          <w:szCs w:val="24"/>
        </w:rPr>
        <w:t xml:space="preserve">Donostia-San Sebastián, Irún, Tolosa, Eibar y Bergara: </w:t>
      </w:r>
      <w:r w:rsidRPr="0006630C">
        <w:rPr>
          <w:rFonts w:ascii="Arial Nova" w:hAnsi="Arial Nova" w:cs="Arial"/>
          <w:b/>
          <w:bCs/>
          <w:sz w:val="24"/>
          <w:szCs w:val="24"/>
        </w:rPr>
        <w:t>2837</w:t>
      </w:r>
      <w:r w:rsidRPr="0006630C">
        <w:rPr>
          <w:rFonts w:ascii="Arial Nova" w:hAnsi="Arial Nova" w:cs="Arial"/>
          <w:sz w:val="24"/>
          <w:szCs w:val="24"/>
        </w:rPr>
        <w:t xml:space="preserve"> para dos plazas </w:t>
      </w:r>
      <w:r w:rsidRPr="0006630C">
        <w:rPr>
          <w:rFonts w:ascii="Arial Nova" w:hAnsi="Arial Nova" w:cs="Arial"/>
          <w:b/>
          <w:bCs/>
          <w:sz w:val="24"/>
          <w:szCs w:val="24"/>
        </w:rPr>
        <w:t>(</w:t>
      </w:r>
      <w:r w:rsidRPr="0006630C">
        <w:rPr>
          <w:rFonts w:ascii="Arial Nova" w:hAnsi="Arial Nova" w:cs="Arial"/>
          <w:sz w:val="24"/>
          <w:szCs w:val="24"/>
        </w:rPr>
        <w:t>1418,5 cada una).</w:t>
      </w:r>
    </w:p>
    <w:p w14:paraId="17B92006" w14:textId="77777777" w:rsidR="00C907E4" w:rsidRPr="0006630C" w:rsidRDefault="00C907E4" w:rsidP="00C907E4">
      <w:pPr>
        <w:spacing w:line="360" w:lineRule="auto"/>
        <w:ind w:left="360"/>
        <w:jc w:val="both"/>
        <w:rPr>
          <w:rFonts w:ascii="Arial Nova" w:hAnsi="Arial Nova" w:cs="Arial"/>
          <w:sz w:val="24"/>
          <w:szCs w:val="24"/>
        </w:rPr>
      </w:pPr>
    </w:p>
    <w:p w14:paraId="340E529C" w14:textId="77777777" w:rsidR="00C907E4" w:rsidRPr="0006630C" w:rsidRDefault="00C907E4" w:rsidP="00C907E4">
      <w:pPr>
        <w:pStyle w:val="Prrafodelista"/>
        <w:numPr>
          <w:ilvl w:val="0"/>
          <w:numId w:val="7"/>
        </w:numPr>
        <w:spacing w:after="160" w:line="360" w:lineRule="auto"/>
        <w:jc w:val="both"/>
        <w:rPr>
          <w:rFonts w:ascii="Arial Nova" w:hAnsi="Arial Nova" w:cs="Arial"/>
          <w:b/>
          <w:bCs/>
          <w:sz w:val="24"/>
          <w:szCs w:val="24"/>
        </w:rPr>
      </w:pPr>
      <w:r w:rsidRPr="0006630C">
        <w:rPr>
          <w:rFonts w:ascii="Arial Nova" w:hAnsi="Arial Nova" w:cs="Arial"/>
          <w:b/>
          <w:bCs/>
          <w:sz w:val="24"/>
          <w:szCs w:val="24"/>
        </w:rPr>
        <w:t xml:space="preserve">Con la comarcalización de Donostia-San Sebastián con el resto de </w:t>
      </w:r>
      <w:proofErr w:type="gramStart"/>
      <w:r w:rsidRPr="0006630C">
        <w:rPr>
          <w:rFonts w:ascii="Arial Nova" w:hAnsi="Arial Nova" w:cs="Arial"/>
          <w:b/>
          <w:bCs/>
          <w:sz w:val="24"/>
          <w:szCs w:val="24"/>
        </w:rPr>
        <w:t>partidos</w:t>
      </w:r>
      <w:proofErr w:type="gramEnd"/>
      <w:r w:rsidRPr="0006630C">
        <w:rPr>
          <w:rFonts w:ascii="Arial Nova" w:hAnsi="Arial Nova" w:cs="Arial"/>
          <w:b/>
          <w:bCs/>
          <w:sz w:val="24"/>
          <w:szCs w:val="24"/>
        </w:rPr>
        <w:t xml:space="preserve"> judiciales</w:t>
      </w:r>
    </w:p>
    <w:p w14:paraId="2483E8A4" w14:textId="77777777" w:rsidR="00C907E4" w:rsidRPr="0006630C" w:rsidRDefault="00C907E4" w:rsidP="00C907E4">
      <w:pPr>
        <w:pStyle w:val="Prrafodelista"/>
        <w:spacing w:line="360" w:lineRule="auto"/>
        <w:jc w:val="both"/>
        <w:rPr>
          <w:rFonts w:ascii="Arial Nova" w:hAnsi="Arial Nova" w:cs="Arial"/>
          <w:sz w:val="24"/>
          <w:szCs w:val="24"/>
        </w:rPr>
      </w:pPr>
    </w:p>
    <w:p w14:paraId="7380975E" w14:textId="77777777" w:rsidR="00C907E4" w:rsidRPr="0006630C" w:rsidRDefault="00C907E4" w:rsidP="00C907E4">
      <w:pPr>
        <w:pStyle w:val="Prrafodelista"/>
        <w:spacing w:line="360" w:lineRule="auto"/>
        <w:jc w:val="both"/>
        <w:rPr>
          <w:rFonts w:ascii="Arial Nova" w:hAnsi="Arial Nova" w:cs="Arial"/>
          <w:sz w:val="24"/>
          <w:szCs w:val="24"/>
        </w:rPr>
      </w:pPr>
      <w:r w:rsidRPr="0006630C">
        <w:rPr>
          <w:rFonts w:ascii="Arial Nova" w:hAnsi="Arial Nova" w:cs="Arial"/>
          <w:sz w:val="24"/>
          <w:szCs w:val="24"/>
        </w:rPr>
        <w:t>Donostia-San Sebastián, Irún, Azpeitia, Tolosa, Eibar y Bergara</w:t>
      </w:r>
      <w:r w:rsidRPr="0006630C">
        <w:rPr>
          <w:rFonts w:ascii="Arial Nova" w:hAnsi="Arial Nova" w:cs="Arial"/>
          <w:b/>
          <w:bCs/>
          <w:sz w:val="24"/>
          <w:szCs w:val="24"/>
        </w:rPr>
        <w:t>: 3.022</w:t>
      </w:r>
      <w:r w:rsidRPr="0006630C">
        <w:rPr>
          <w:rFonts w:ascii="Arial Nova" w:hAnsi="Arial Nova" w:cs="Arial"/>
          <w:sz w:val="24"/>
          <w:szCs w:val="24"/>
        </w:rPr>
        <w:t xml:space="preserve"> asuntos para dos plazas (1511 cada una).</w:t>
      </w:r>
    </w:p>
    <w:p w14:paraId="273BEF68" w14:textId="77777777" w:rsidR="00C907E4" w:rsidRPr="0006630C" w:rsidRDefault="00C907E4" w:rsidP="00C907E4">
      <w:pPr>
        <w:spacing w:line="360" w:lineRule="auto"/>
        <w:jc w:val="both"/>
        <w:rPr>
          <w:rFonts w:ascii="Arial Nova" w:hAnsi="Arial Nova" w:cs="Arial"/>
          <w:sz w:val="24"/>
          <w:szCs w:val="24"/>
        </w:rPr>
      </w:pPr>
    </w:p>
    <w:p w14:paraId="415C1ECE" w14:textId="77777777" w:rsidR="00C907E4" w:rsidRPr="0006630C" w:rsidRDefault="00C907E4" w:rsidP="00C907E4">
      <w:pPr>
        <w:spacing w:line="360" w:lineRule="auto"/>
        <w:jc w:val="both"/>
        <w:rPr>
          <w:rFonts w:ascii="Arial Nova" w:hAnsi="Arial Nova" w:cs="Arial"/>
          <w:sz w:val="24"/>
          <w:szCs w:val="24"/>
        </w:rPr>
      </w:pPr>
      <w:r w:rsidRPr="0006630C">
        <w:rPr>
          <w:rFonts w:ascii="Arial Nova" w:hAnsi="Arial Nova" w:cs="Arial"/>
          <w:sz w:val="24"/>
          <w:szCs w:val="24"/>
        </w:rPr>
        <w:t>La opción mejor, desde el prisma de la especialidad, carga de trabajo y movilidad, es la integración de Donostia-San Sebastián con Irún y Tolosa</w:t>
      </w:r>
      <w:r w:rsidRPr="0006630C">
        <w:rPr>
          <w:rFonts w:ascii="Arial Nova" w:hAnsi="Arial Nova" w:cs="Arial"/>
          <w:b/>
          <w:bCs/>
          <w:i/>
          <w:iCs/>
          <w:sz w:val="24"/>
          <w:szCs w:val="24"/>
        </w:rPr>
        <w:t>, siempre y cuando la Sección de Violencia sobre la Mujer contara con dos plazas judiciales, acudiendo, en su caso, a la transformación de una plaza de juez/a de adscripción territorial.</w:t>
      </w:r>
      <w:r w:rsidRPr="0006630C">
        <w:rPr>
          <w:rFonts w:ascii="Arial Nova" w:hAnsi="Arial Nova" w:cs="Arial"/>
          <w:sz w:val="24"/>
          <w:szCs w:val="24"/>
        </w:rPr>
        <w:t xml:space="preserve"> En tal caso, se permite una carga de trabajo de 1161,5 asuntos por plaza entre partidos judiciales que se encuentran cercanos (Donostia-San Sebastián e Irún, 20 kilómetros entre ambas localidades) y próximos y bien comunicados (Donostia-San Sebastián y Tolosa, 28 kilómetros). La opción de añadir un cuarto partido judicial (Azpeitia, Bergara o Eibar) es factible en términos de carga de trabajo en cualquiera de sus variables, dado que oscilaría entre 1265 y 1418,5 asuntos por plaza judicial.  Presentaría, sin embargo, el severo hándicap de la distancia (60 kilómetros desde Bergara; 54 desde Eibar y 42 desde Azpeitia) y las dificultades de movilidad atendiendo a la orografía y los medios de transporte públicos existentes (autobuses y ferrocarril con trayectos superiores a la hora). Es menos viable </w:t>
      </w:r>
      <w:proofErr w:type="spellStart"/>
      <w:r w:rsidRPr="0006630C">
        <w:rPr>
          <w:rFonts w:ascii="Arial Nova" w:hAnsi="Arial Nova" w:cs="Arial"/>
          <w:sz w:val="24"/>
          <w:szCs w:val="24"/>
        </w:rPr>
        <w:t>comarcalizar</w:t>
      </w:r>
      <w:proofErr w:type="spellEnd"/>
      <w:r w:rsidRPr="0006630C">
        <w:rPr>
          <w:rFonts w:ascii="Arial Nova" w:hAnsi="Arial Nova" w:cs="Arial"/>
          <w:sz w:val="24"/>
          <w:szCs w:val="24"/>
        </w:rPr>
        <w:t xml:space="preserve"> todo el Territorio Histórico de Gipuzkoa, mediante la agrupación de todos los partidos judiciales en Donostia-San Sebastián, dado que la carga de trabajo frisaría los 1.600 asuntos anuales, tope de la carga fijada en el acuerdo de 2018. Además, tendría los problemas de distancia y movilidad que se han referido anteriormente.</w:t>
      </w:r>
    </w:p>
    <w:p w14:paraId="06169D41" w14:textId="77777777" w:rsidR="00C907E4" w:rsidRDefault="00C907E4" w:rsidP="00C907E4">
      <w:pPr>
        <w:spacing w:line="360" w:lineRule="auto"/>
        <w:jc w:val="both"/>
        <w:rPr>
          <w:rFonts w:ascii="Arial Nova" w:hAnsi="Arial Nova" w:cs="Arial"/>
          <w:sz w:val="24"/>
          <w:szCs w:val="24"/>
        </w:rPr>
      </w:pPr>
    </w:p>
    <w:p w14:paraId="2C9B86FA" w14:textId="77777777" w:rsidR="00C907E4" w:rsidRPr="008B47B6" w:rsidRDefault="00C907E4" w:rsidP="00C907E4">
      <w:pPr>
        <w:spacing w:line="360" w:lineRule="auto"/>
        <w:jc w:val="both"/>
        <w:rPr>
          <w:rFonts w:ascii="Arial Nova" w:hAnsi="Arial Nova" w:cs="Arial"/>
          <w:b/>
          <w:bCs/>
          <w:sz w:val="24"/>
          <w:szCs w:val="24"/>
          <w:u w:val="single"/>
        </w:rPr>
      </w:pPr>
      <w:r w:rsidRPr="008B47B6">
        <w:rPr>
          <w:rFonts w:ascii="Arial Nova" w:hAnsi="Arial Nova" w:cs="Arial"/>
          <w:b/>
          <w:bCs/>
          <w:sz w:val="24"/>
          <w:szCs w:val="24"/>
        </w:rPr>
        <w:t xml:space="preserve">VIII.- </w:t>
      </w:r>
      <w:r w:rsidRPr="008B47B6">
        <w:rPr>
          <w:rFonts w:ascii="Arial Nova" w:hAnsi="Arial Nova" w:cs="Arial"/>
          <w:b/>
          <w:bCs/>
          <w:sz w:val="24"/>
          <w:szCs w:val="24"/>
          <w:u w:val="single"/>
        </w:rPr>
        <w:t>Análisis de la comarcalización: efectos complementarios</w:t>
      </w:r>
    </w:p>
    <w:p w14:paraId="6595FFC8" w14:textId="77777777" w:rsidR="00C907E4" w:rsidRDefault="00C907E4" w:rsidP="00C907E4">
      <w:pPr>
        <w:spacing w:line="360" w:lineRule="auto"/>
        <w:jc w:val="both"/>
        <w:rPr>
          <w:rFonts w:ascii="Arial Nova" w:hAnsi="Arial Nova" w:cs="Arial"/>
          <w:sz w:val="24"/>
          <w:szCs w:val="24"/>
        </w:rPr>
      </w:pPr>
    </w:p>
    <w:p w14:paraId="46828920" w14:textId="77777777" w:rsidR="00C907E4" w:rsidRPr="00AD5B14" w:rsidRDefault="00C907E4" w:rsidP="00C907E4">
      <w:pPr>
        <w:spacing w:line="360" w:lineRule="auto"/>
        <w:jc w:val="both"/>
        <w:rPr>
          <w:rFonts w:ascii="Arial Nova" w:hAnsi="Arial Nova" w:cs="Arial"/>
          <w:i/>
          <w:iCs/>
          <w:sz w:val="24"/>
          <w:szCs w:val="24"/>
        </w:rPr>
      </w:pPr>
      <w:r w:rsidRPr="00AD5B14">
        <w:rPr>
          <w:rFonts w:ascii="Arial Nova" w:hAnsi="Arial Nova" w:cs="Arial"/>
          <w:i/>
          <w:iCs/>
          <w:sz w:val="24"/>
          <w:szCs w:val="24"/>
        </w:rPr>
        <w:t>VIII.1.- Servicio de guardia de la Secciones de Violencia sobre la Mujer agrupadas</w:t>
      </w:r>
      <w:r>
        <w:rPr>
          <w:rFonts w:ascii="Arial Nova" w:hAnsi="Arial Nova" w:cs="Arial"/>
          <w:i/>
          <w:iCs/>
          <w:sz w:val="24"/>
          <w:szCs w:val="24"/>
        </w:rPr>
        <w:t xml:space="preserve"> en el Territorio Histórico de Bizkaia</w:t>
      </w:r>
      <w:r w:rsidRPr="00AD5B14">
        <w:rPr>
          <w:rFonts w:ascii="Arial Nova" w:hAnsi="Arial Nova" w:cs="Arial"/>
          <w:i/>
          <w:iCs/>
          <w:sz w:val="24"/>
          <w:szCs w:val="24"/>
        </w:rPr>
        <w:t>: carga jurisdiccional</w:t>
      </w:r>
    </w:p>
    <w:p w14:paraId="18D378EE" w14:textId="77777777" w:rsidR="00C907E4" w:rsidRDefault="00C907E4" w:rsidP="00C907E4">
      <w:pPr>
        <w:spacing w:line="360" w:lineRule="auto"/>
        <w:jc w:val="both"/>
        <w:rPr>
          <w:rFonts w:ascii="Arial Nova" w:hAnsi="Arial Nova" w:cs="Arial"/>
          <w:sz w:val="24"/>
          <w:szCs w:val="24"/>
        </w:rPr>
      </w:pPr>
    </w:p>
    <w:p w14:paraId="03D2EFF2" w14:textId="77777777" w:rsidR="00C907E4" w:rsidRDefault="00C907E4" w:rsidP="00C907E4">
      <w:pPr>
        <w:spacing w:line="360" w:lineRule="auto"/>
        <w:jc w:val="both"/>
        <w:rPr>
          <w:rFonts w:ascii="Arial Nova" w:hAnsi="Arial Nova" w:cs="Arial"/>
          <w:sz w:val="24"/>
          <w:szCs w:val="24"/>
        </w:rPr>
      </w:pPr>
      <w:r>
        <w:rPr>
          <w:rFonts w:ascii="Arial Nova" w:hAnsi="Arial Nova" w:cs="Arial"/>
          <w:sz w:val="24"/>
          <w:szCs w:val="24"/>
        </w:rPr>
        <w:t>Tomando como referente cualitativo la actividad de tramitación de diligencias urgentes y de adopción de órdenes de protección y otras medidas cautelares (que es la actividad jurisdiccional de más peso en el Servicio de Guardia) y, como elemento cuantitativo, los datos referidos al año 2024 obtenidos del Punto Neutro Judicial (todavía no se cuenta con los datos del año 2025 consolidados) el conocimiento obtenible es el que sigue:</w:t>
      </w:r>
    </w:p>
    <w:p w14:paraId="4E4BD434" w14:textId="77777777" w:rsidR="00C907E4" w:rsidRDefault="00C907E4" w:rsidP="00C907E4">
      <w:pPr>
        <w:spacing w:line="360" w:lineRule="auto"/>
        <w:jc w:val="both"/>
        <w:rPr>
          <w:rFonts w:ascii="Arial Nova" w:hAnsi="Arial Nova" w:cs="Arial"/>
          <w:sz w:val="24"/>
          <w:szCs w:val="24"/>
        </w:rPr>
      </w:pPr>
    </w:p>
    <w:p w14:paraId="4E18BF0F" w14:textId="77777777" w:rsidR="00C907E4" w:rsidRDefault="00C907E4" w:rsidP="00C907E4">
      <w:pPr>
        <w:pStyle w:val="Prrafodelista"/>
        <w:numPr>
          <w:ilvl w:val="0"/>
          <w:numId w:val="5"/>
        </w:numPr>
        <w:spacing w:after="160" w:line="360" w:lineRule="auto"/>
        <w:jc w:val="both"/>
        <w:rPr>
          <w:rFonts w:ascii="Arial Nova" w:hAnsi="Arial Nova" w:cs="Arial"/>
          <w:sz w:val="24"/>
          <w:szCs w:val="24"/>
        </w:rPr>
      </w:pPr>
      <w:r>
        <w:rPr>
          <w:rFonts w:ascii="Arial Nova" w:hAnsi="Arial Nova" w:cs="Arial"/>
          <w:sz w:val="24"/>
          <w:szCs w:val="24"/>
        </w:rPr>
        <w:t>Barakaldo: 444 diligencias urgentes y 128 órdenes de protección y medidas cautelares.</w:t>
      </w:r>
    </w:p>
    <w:p w14:paraId="26667911" w14:textId="77777777" w:rsidR="00C907E4" w:rsidRDefault="00C907E4" w:rsidP="00C907E4">
      <w:pPr>
        <w:pStyle w:val="Prrafodelista"/>
        <w:spacing w:line="360" w:lineRule="auto"/>
        <w:jc w:val="both"/>
        <w:rPr>
          <w:rFonts w:ascii="Arial Nova" w:hAnsi="Arial Nova" w:cs="Arial"/>
          <w:sz w:val="24"/>
          <w:szCs w:val="24"/>
        </w:rPr>
      </w:pPr>
    </w:p>
    <w:p w14:paraId="443F5A1E" w14:textId="77777777" w:rsidR="00C907E4" w:rsidRDefault="00C907E4" w:rsidP="00C907E4">
      <w:pPr>
        <w:pStyle w:val="Prrafodelista"/>
        <w:numPr>
          <w:ilvl w:val="0"/>
          <w:numId w:val="5"/>
        </w:numPr>
        <w:spacing w:after="160" w:line="360" w:lineRule="auto"/>
        <w:jc w:val="both"/>
        <w:rPr>
          <w:rFonts w:ascii="Arial Nova" w:hAnsi="Arial Nova" w:cs="Arial"/>
          <w:sz w:val="24"/>
          <w:szCs w:val="24"/>
        </w:rPr>
      </w:pPr>
      <w:r>
        <w:rPr>
          <w:rFonts w:ascii="Arial Nova" w:hAnsi="Arial Nova" w:cs="Arial"/>
          <w:sz w:val="24"/>
          <w:szCs w:val="24"/>
        </w:rPr>
        <w:t>Bilbao (suma de las dos plazas judiciales): 550 diligencias urgentes y 261 órdenes de protección y medidas cautelares.</w:t>
      </w:r>
    </w:p>
    <w:p w14:paraId="4D70FBAD" w14:textId="77777777" w:rsidR="00C907E4" w:rsidRDefault="00C907E4" w:rsidP="00C907E4">
      <w:pPr>
        <w:pStyle w:val="Prrafodelista"/>
        <w:numPr>
          <w:ilvl w:val="0"/>
          <w:numId w:val="5"/>
        </w:numPr>
        <w:spacing w:after="160" w:line="360" w:lineRule="auto"/>
        <w:jc w:val="both"/>
        <w:rPr>
          <w:rFonts w:ascii="Arial Nova" w:hAnsi="Arial Nova" w:cs="Arial"/>
          <w:sz w:val="24"/>
          <w:szCs w:val="24"/>
        </w:rPr>
      </w:pPr>
      <w:r>
        <w:rPr>
          <w:rFonts w:ascii="Arial Nova" w:hAnsi="Arial Nova" w:cs="Arial"/>
          <w:sz w:val="24"/>
          <w:szCs w:val="24"/>
        </w:rPr>
        <w:t>Donostia-San Sebastián: 269 diligencias urgentes y 106 órdenes de protección y medidas cautelares.</w:t>
      </w:r>
    </w:p>
    <w:p w14:paraId="02740055" w14:textId="77777777" w:rsidR="00C907E4" w:rsidRDefault="00C907E4" w:rsidP="00C907E4">
      <w:pPr>
        <w:pStyle w:val="Prrafodelista"/>
        <w:spacing w:line="360" w:lineRule="auto"/>
        <w:jc w:val="both"/>
        <w:rPr>
          <w:rFonts w:ascii="Arial Nova" w:hAnsi="Arial Nova" w:cs="Arial"/>
          <w:sz w:val="24"/>
          <w:szCs w:val="24"/>
        </w:rPr>
      </w:pPr>
    </w:p>
    <w:p w14:paraId="373D603F" w14:textId="77777777" w:rsidR="00C907E4" w:rsidRPr="00AB5ECE" w:rsidRDefault="00C907E4" w:rsidP="00C907E4">
      <w:pPr>
        <w:pStyle w:val="Prrafodelista"/>
        <w:numPr>
          <w:ilvl w:val="0"/>
          <w:numId w:val="5"/>
        </w:numPr>
        <w:spacing w:after="160" w:line="360" w:lineRule="auto"/>
        <w:jc w:val="both"/>
        <w:rPr>
          <w:rFonts w:ascii="Arial Nova" w:hAnsi="Arial Nova" w:cs="Arial"/>
          <w:sz w:val="24"/>
          <w:szCs w:val="24"/>
        </w:rPr>
      </w:pPr>
      <w:r>
        <w:rPr>
          <w:rFonts w:ascii="Arial Nova" w:hAnsi="Arial Nova" w:cs="Arial"/>
          <w:sz w:val="24"/>
          <w:szCs w:val="24"/>
        </w:rPr>
        <w:t xml:space="preserve">Vitoria-Gasteiz: 326 diligencias urgentes y 205 </w:t>
      </w:r>
      <w:proofErr w:type="spellStart"/>
      <w:r>
        <w:rPr>
          <w:rFonts w:ascii="Arial Nova" w:hAnsi="Arial Nova" w:cs="Arial"/>
          <w:sz w:val="24"/>
          <w:szCs w:val="24"/>
        </w:rPr>
        <w:t>ordenes</w:t>
      </w:r>
      <w:proofErr w:type="spellEnd"/>
      <w:r>
        <w:rPr>
          <w:rFonts w:ascii="Arial Nova" w:hAnsi="Arial Nova" w:cs="Arial"/>
          <w:sz w:val="24"/>
          <w:szCs w:val="24"/>
        </w:rPr>
        <w:t xml:space="preserve"> de protección y medidas cautelares.</w:t>
      </w:r>
    </w:p>
    <w:p w14:paraId="48A2208A" w14:textId="77777777" w:rsidR="00C907E4" w:rsidRDefault="00C907E4" w:rsidP="00C907E4">
      <w:pPr>
        <w:spacing w:line="360" w:lineRule="auto"/>
        <w:jc w:val="both"/>
        <w:rPr>
          <w:rFonts w:ascii="Arial Nova" w:hAnsi="Arial Nova" w:cs="Arial"/>
          <w:sz w:val="24"/>
          <w:szCs w:val="24"/>
        </w:rPr>
      </w:pPr>
    </w:p>
    <w:p w14:paraId="0EC71BD6" w14:textId="77777777" w:rsidR="00C907E4" w:rsidRDefault="00C907E4" w:rsidP="00C907E4">
      <w:pPr>
        <w:spacing w:line="360" w:lineRule="auto"/>
        <w:jc w:val="both"/>
        <w:rPr>
          <w:rFonts w:ascii="Arial Nova" w:hAnsi="Arial Nova" w:cs="Arial"/>
          <w:sz w:val="24"/>
          <w:szCs w:val="24"/>
        </w:rPr>
      </w:pPr>
      <w:r>
        <w:rPr>
          <w:rFonts w:ascii="Arial Nova" w:hAnsi="Arial Nova" w:cs="Arial"/>
          <w:sz w:val="24"/>
          <w:szCs w:val="24"/>
        </w:rPr>
        <w:t xml:space="preserve">Por lo tanto, el servicio de guardia específico de la Sección de Violencia sobre la Mujer del Tribunal de Instancia de Bilbao (de cuatro plazas judiciales de producirse la comarcalización de todo el Territorio Histórico) tendría que asumir la carga de trabajo que procede de las plazas de la Secciones de Violencia sobre la Mujer de Barakaldo y Bilbao (la referida); la que proviene de las plazas judiciales de las Secciones Únicas de los Tribunales de Instancia que tiene competencia en materia de violencia de género y sexual (Balmaseda, 20 diligencias urgentes y 17 órdenes de </w:t>
      </w:r>
      <w:proofErr w:type="spellStart"/>
      <w:r>
        <w:rPr>
          <w:rFonts w:ascii="Arial Nova" w:hAnsi="Arial Nova" w:cs="Arial"/>
          <w:sz w:val="24"/>
          <w:szCs w:val="24"/>
        </w:rPr>
        <w:t>protección;Durango</w:t>
      </w:r>
      <w:proofErr w:type="spellEnd"/>
      <w:r>
        <w:rPr>
          <w:rFonts w:ascii="Arial Nova" w:hAnsi="Arial Nova" w:cs="Arial"/>
          <w:sz w:val="24"/>
          <w:szCs w:val="24"/>
        </w:rPr>
        <w:t xml:space="preserve">, 58 diligencias urgentes y 37 órdenes de protección; Gernika, 62 diligencias urgentes y 20 órdenes de protección; Getxo, 74 diligencias urgentes y 54 </w:t>
      </w:r>
      <w:proofErr w:type="spellStart"/>
      <w:r>
        <w:rPr>
          <w:rFonts w:ascii="Arial Nova" w:hAnsi="Arial Nova" w:cs="Arial"/>
          <w:sz w:val="24"/>
          <w:szCs w:val="24"/>
        </w:rPr>
        <w:t>ordenes</w:t>
      </w:r>
      <w:proofErr w:type="spellEnd"/>
      <w:r>
        <w:rPr>
          <w:rFonts w:ascii="Arial Nova" w:hAnsi="Arial Nova" w:cs="Arial"/>
          <w:sz w:val="24"/>
          <w:szCs w:val="24"/>
        </w:rPr>
        <w:t xml:space="preserve"> de protección; y parte de la que dimana de las plazas judiciales de la Secciones Únicas el Territorio Histórico de Bizkaia sin competencia en materia de violencia de género y sexual (Balmaseda, 11 diligencias urgentes y 11 órdenes de protección; Barakaldo, 65 diligencias urgentes y 43 órdenes de protección; Bilbao, 404 diligencias urgentes y 153 órdenes de protección; Durango, 10 diligencias urgentes y 10 </w:t>
      </w:r>
      <w:proofErr w:type="spellStart"/>
      <w:r>
        <w:rPr>
          <w:rFonts w:ascii="Arial Nova" w:hAnsi="Arial Nova" w:cs="Arial"/>
          <w:sz w:val="24"/>
          <w:szCs w:val="24"/>
        </w:rPr>
        <w:t>ordenes</w:t>
      </w:r>
      <w:proofErr w:type="spellEnd"/>
      <w:r>
        <w:rPr>
          <w:rFonts w:ascii="Arial Nova" w:hAnsi="Arial Nova" w:cs="Arial"/>
          <w:sz w:val="24"/>
          <w:szCs w:val="24"/>
        </w:rPr>
        <w:t xml:space="preserve"> de protección; Gernika-Lugo, 17 diligencias urgentes y 8 órdenes de protección; Getxo, 35 diligencias urgentes y 17 órdenes de protección. Este servicio tendría que tramitar anualmente un máximo de 1750 diligencias urgentes y 759 órdenes de protección. Es decir, unas dos órdenes de protección-medidas cautelares y cinco diligencias urgentes al día. No están computados las diligencias urgentes y órdenes de protección-medidas cautelares dimanantes de la violencia sexual.</w:t>
      </w:r>
    </w:p>
    <w:p w14:paraId="0783A215" w14:textId="77777777" w:rsidR="00C907E4" w:rsidRDefault="00C907E4" w:rsidP="00C907E4">
      <w:pPr>
        <w:spacing w:line="360" w:lineRule="auto"/>
        <w:jc w:val="both"/>
        <w:rPr>
          <w:rFonts w:ascii="Arial Nova" w:hAnsi="Arial Nova" w:cs="Arial"/>
          <w:sz w:val="24"/>
          <w:szCs w:val="24"/>
        </w:rPr>
      </w:pPr>
    </w:p>
    <w:p w14:paraId="5FEDC217" w14:textId="77777777" w:rsidR="00C907E4" w:rsidRPr="00AD5B14" w:rsidRDefault="00C907E4" w:rsidP="00C907E4">
      <w:pPr>
        <w:spacing w:line="360" w:lineRule="auto"/>
        <w:jc w:val="both"/>
        <w:rPr>
          <w:rFonts w:ascii="Arial Nova" w:hAnsi="Arial Nova" w:cs="Arial"/>
          <w:i/>
          <w:iCs/>
          <w:sz w:val="24"/>
          <w:szCs w:val="24"/>
        </w:rPr>
      </w:pPr>
      <w:r w:rsidRPr="00AD5B14">
        <w:rPr>
          <w:rFonts w:ascii="Arial Nova" w:hAnsi="Arial Nova" w:cs="Arial"/>
          <w:i/>
          <w:iCs/>
          <w:sz w:val="24"/>
          <w:szCs w:val="24"/>
        </w:rPr>
        <w:t>VIII.2.- Enjuiciamiento</w:t>
      </w:r>
      <w:r>
        <w:rPr>
          <w:rFonts w:ascii="Arial Nova" w:hAnsi="Arial Nova" w:cs="Arial"/>
          <w:i/>
          <w:iCs/>
          <w:sz w:val="24"/>
          <w:szCs w:val="24"/>
        </w:rPr>
        <w:t xml:space="preserve"> por las Secciones Penales de los Tribunales de Instancia de Barakaldo y Bilbao</w:t>
      </w:r>
      <w:r w:rsidRPr="00AD5B14">
        <w:rPr>
          <w:rFonts w:ascii="Arial Nova" w:hAnsi="Arial Nova" w:cs="Arial"/>
          <w:i/>
          <w:iCs/>
          <w:sz w:val="24"/>
          <w:szCs w:val="24"/>
        </w:rPr>
        <w:t xml:space="preserve"> de los delitos instruidos por las Secciones de Violencia sobre la Mujer agrupadas en el Territorio Histórico de Bizkaia</w:t>
      </w:r>
    </w:p>
    <w:p w14:paraId="3F3BCA9E" w14:textId="77777777" w:rsidR="00C907E4" w:rsidRDefault="00C907E4" w:rsidP="00C907E4">
      <w:pPr>
        <w:spacing w:line="360" w:lineRule="auto"/>
        <w:jc w:val="both"/>
        <w:rPr>
          <w:rFonts w:ascii="Arial Nova" w:hAnsi="Arial Nova" w:cs="Arial"/>
          <w:sz w:val="24"/>
          <w:szCs w:val="24"/>
        </w:rPr>
      </w:pPr>
    </w:p>
    <w:p w14:paraId="73D8D634" w14:textId="77777777" w:rsidR="00C907E4" w:rsidRPr="008E21A0" w:rsidRDefault="00C907E4" w:rsidP="00C907E4">
      <w:pPr>
        <w:spacing w:line="360" w:lineRule="auto"/>
        <w:jc w:val="both"/>
        <w:rPr>
          <w:rFonts w:ascii="Arial Nova" w:hAnsi="Arial Nova" w:cs="Arial"/>
          <w:b/>
          <w:bCs/>
          <w:sz w:val="24"/>
          <w:szCs w:val="24"/>
        </w:rPr>
      </w:pPr>
      <w:r>
        <w:rPr>
          <w:rFonts w:ascii="Arial Nova" w:hAnsi="Arial Nova" w:cs="Arial"/>
          <w:sz w:val="24"/>
          <w:szCs w:val="24"/>
        </w:rPr>
        <w:t xml:space="preserve">Atendiendo a los datos ofrecidos por el Punto Neutro Judicial referidos al año 2024 (los atinentes al año 2025 no están consolidados) la Sección Penal del Tribunal de Instancia de Barakaldo registró 297 asuntos de violencia de género e intrafamiliar (168 la plaza número 1 y 129 la plaza número 2). Este número (más el que provenga de los delitos sexuales por procedimientos incoados a partir del 3 de octubre de 2025), de producirse la comarcalización, tendrían que ser asumidos por la plaza judicial nº 6 de la Sección Penal del Tribunal de Instancia de Bilbao. Este último órgano judicial tiene una carga de trabajo en el año 2024 cifrada en 586 asuntos lo que supone el 116% de la carga de trabajo. </w:t>
      </w:r>
      <w:r w:rsidRPr="008E21A0">
        <w:rPr>
          <w:rFonts w:ascii="Arial Nova" w:hAnsi="Arial Nova" w:cs="Arial"/>
          <w:b/>
          <w:bCs/>
          <w:sz w:val="24"/>
          <w:szCs w:val="24"/>
        </w:rPr>
        <w:t>Por lo tanto, para evitar la saturación jurisdiccional, sería preciso atribuir a otra plaza judicial de la Sección Penal del Tribunal de Instancia de Bilbao la competencia no exclusiva pero concurrente en esta materia o, en su caso, incrementar la planta judicial con una plaza más atribuyéndole, además de otras materias, esta competencia jurisdiccional.</w:t>
      </w:r>
    </w:p>
    <w:p w14:paraId="609E7BAE" w14:textId="77777777" w:rsidR="00C907E4" w:rsidRDefault="00C907E4" w:rsidP="00C907E4">
      <w:pPr>
        <w:spacing w:line="360" w:lineRule="auto"/>
        <w:jc w:val="both"/>
        <w:rPr>
          <w:rFonts w:ascii="Arial Nova" w:hAnsi="Arial Nova" w:cs="Arial"/>
          <w:i/>
          <w:iCs/>
          <w:sz w:val="24"/>
          <w:szCs w:val="24"/>
        </w:rPr>
      </w:pPr>
    </w:p>
    <w:p w14:paraId="3AFBA68A" w14:textId="77777777" w:rsidR="00C907E4" w:rsidRPr="00AD5B14" w:rsidRDefault="00C907E4" w:rsidP="00C907E4">
      <w:pPr>
        <w:spacing w:line="360" w:lineRule="auto"/>
        <w:jc w:val="both"/>
        <w:rPr>
          <w:rFonts w:ascii="Arial Nova" w:hAnsi="Arial Nova" w:cs="Arial"/>
          <w:i/>
          <w:iCs/>
          <w:sz w:val="24"/>
          <w:szCs w:val="24"/>
        </w:rPr>
      </w:pPr>
      <w:r w:rsidRPr="00AD5B14">
        <w:rPr>
          <w:rFonts w:ascii="Arial Nova" w:hAnsi="Arial Nova" w:cs="Arial"/>
          <w:i/>
          <w:iCs/>
          <w:sz w:val="24"/>
          <w:szCs w:val="24"/>
        </w:rPr>
        <w:t>VIII.3.- Situación específica de la plaza número cuatro de la Sección de Violencia sobre la Mujer de Bizkaia tras la agrupación</w:t>
      </w:r>
    </w:p>
    <w:p w14:paraId="6330DE49" w14:textId="77777777" w:rsidR="00C907E4" w:rsidRDefault="00C907E4" w:rsidP="00C907E4">
      <w:pPr>
        <w:spacing w:line="360" w:lineRule="auto"/>
        <w:jc w:val="both"/>
        <w:rPr>
          <w:rFonts w:ascii="Arial Nova" w:hAnsi="Arial Nova" w:cs="Arial"/>
          <w:sz w:val="24"/>
          <w:szCs w:val="24"/>
        </w:rPr>
      </w:pPr>
    </w:p>
    <w:p w14:paraId="64CC94C6" w14:textId="77777777" w:rsidR="00C907E4" w:rsidRPr="00772A65" w:rsidRDefault="00C907E4" w:rsidP="00C907E4">
      <w:pPr>
        <w:spacing w:line="360" w:lineRule="auto"/>
        <w:jc w:val="both"/>
        <w:rPr>
          <w:rFonts w:ascii="Arial Nova" w:hAnsi="Arial Nova" w:cs="Arial"/>
          <w:b/>
          <w:bCs/>
          <w:sz w:val="24"/>
          <w:szCs w:val="24"/>
        </w:rPr>
      </w:pPr>
      <w:r>
        <w:rPr>
          <w:rFonts w:ascii="Arial Nova" w:hAnsi="Arial Nova" w:cs="Arial"/>
          <w:sz w:val="24"/>
          <w:szCs w:val="24"/>
        </w:rPr>
        <w:t xml:space="preserve">Atendiendo a los datos ofrecidos por el Punto Neutro Judicial referidos al año 2024 (los del año 2025 todavía no están consolidados) la plaza judicial nº 4 de la Sección de Instrucción del Tribunal de Instancia de Barakaldo (que se convertirá en la plaza judicial nº 2 de la Sección de Violencia del referido Tribunal) tiene 453 asuntos pendientes (1 sumario, 1 diligencias urgentes, 222 diligencias previas, 103 procedimientos abreviados, 126 juicios por delitos leves). La referida es la carga de inicio de la plaza judicial nº 4 de la Sección de Violencia sobre la Mujer del Tribunal de Instancia de Bilbao, de producirse la comarcalización. La carga pendiente de la plaza judicial nº 3 de la Sección de Violencia sobre la Mujer del Tribunal de Instancia de Bilbao es (atendiendo a los datos de 2024) de 469 asuntos (13 diligencias urgentes, 8 sumarios, 335 diligencias previas, 112 procedimientos abreviados y 1 delito leve). La plaza judicial nº 1 de la Sección de Violencia sobre la Mujer del Tribunal de Instancia de Bilbao es de 153 asuntos pendientes (3 diligencias urgentes, 3 sumarios, 100 diligencias previas, 43 procedimientos abreviados y 3 delitos leves). La plaza judicial nº 2 de la Sección de Violencia sobre la Mujer del Tribunal de Instancia de Bilbao son de 247 (166 diligencias previas, 77 procedimientos abreviados y 4 delitos leves). Con esos datos, el punto de partida de cada una de las plazas judiciales no precisará de medidas de exención parcial específicas. </w:t>
      </w:r>
      <w:r w:rsidRPr="00772A65">
        <w:rPr>
          <w:rFonts w:ascii="Arial Nova" w:hAnsi="Arial Nova" w:cs="Arial"/>
          <w:b/>
          <w:bCs/>
          <w:sz w:val="24"/>
          <w:szCs w:val="24"/>
        </w:rPr>
        <w:t>En todo caso, esta observación puede ser prescindible si se convierte en realidad jurídica el borrador de Real Decreto de creación de plazas judiciales correspondientes a la programación de 2026 y de adecuación de la planta judicial que deja sin efecto la transformación de la plaza judicial nº 4 de la Sección de Instrucción del Tribunal de Instancia de Barakaldo, manteniendo la creación de la plaza judicial nº 2 de la Sección de Violencia sobre la Mujer del referido Tribunal de Instancia.</w:t>
      </w:r>
    </w:p>
    <w:p w14:paraId="17744C3F" w14:textId="77777777" w:rsidR="00C907E4" w:rsidRDefault="00C907E4" w:rsidP="00C907E4">
      <w:pPr>
        <w:spacing w:line="360" w:lineRule="auto"/>
        <w:jc w:val="both"/>
        <w:rPr>
          <w:rFonts w:ascii="Arial Nova" w:hAnsi="Arial Nova" w:cs="Arial"/>
          <w:sz w:val="24"/>
          <w:szCs w:val="24"/>
        </w:rPr>
      </w:pPr>
    </w:p>
    <w:p w14:paraId="639DB7F8" w14:textId="77777777" w:rsidR="00C907E4" w:rsidRPr="00AD5B14" w:rsidRDefault="00C907E4" w:rsidP="00C907E4">
      <w:pPr>
        <w:spacing w:line="360" w:lineRule="auto"/>
        <w:jc w:val="both"/>
        <w:rPr>
          <w:rFonts w:ascii="Arial Nova" w:hAnsi="Arial Nova" w:cs="Arial"/>
          <w:i/>
          <w:iCs/>
          <w:sz w:val="24"/>
          <w:szCs w:val="24"/>
        </w:rPr>
      </w:pPr>
      <w:r w:rsidRPr="00AD5B14">
        <w:rPr>
          <w:rFonts w:ascii="Arial Nova" w:hAnsi="Arial Nova" w:cs="Arial"/>
          <w:i/>
          <w:iCs/>
          <w:sz w:val="24"/>
          <w:szCs w:val="24"/>
        </w:rPr>
        <w:t>VIII.4.- Traslado de personas</w:t>
      </w:r>
    </w:p>
    <w:p w14:paraId="34A78FF1" w14:textId="77777777" w:rsidR="00C907E4" w:rsidRDefault="00C907E4" w:rsidP="00C907E4">
      <w:pPr>
        <w:spacing w:line="360" w:lineRule="auto"/>
        <w:jc w:val="both"/>
        <w:rPr>
          <w:rFonts w:ascii="Arial Nova" w:hAnsi="Arial Nova" w:cs="Arial"/>
          <w:sz w:val="24"/>
          <w:szCs w:val="24"/>
        </w:rPr>
      </w:pPr>
    </w:p>
    <w:p w14:paraId="1B49EB24" w14:textId="77777777" w:rsidR="00C907E4" w:rsidRDefault="00C907E4" w:rsidP="00C907E4">
      <w:pPr>
        <w:spacing w:line="360" w:lineRule="auto"/>
        <w:jc w:val="both"/>
        <w:rPr>
          <w:rFonts w:ascii="Arial Nova" w:hAnsi="Arial Nova" w:cs="Arial"/>
          <w:sz w:val="24"/>
          <w:szCs w:val="24"/>
        </w:rPr>
      </w:pPr>
      <w:r>
        <w:rPr>
          <w:rFonts w:ascii="Arial Nova" w:hAnsi="Arial Nova" w:cs="Arial"/>
          <w:sz w:val="24"/>
          <w:szCs w:val="24"/>
        </w:rPr>
        <w:t>En lo referido al traslado de las personas que afirman ser víctimas de una violencia de género, incluida la sexual, en la Comunidad Autónoma del País Vasco se carece de un protocolo como el suscrito en la Comunidad Autónoma de Valencia. Únicamente existe en la normativa interna de la Ertzaintza la Orden de Servicio nº 45 que regula el tratamiento y asistencia a las víctimas de violencia de género en los siguientes términos:</w:t>
      </w:r>
    </w:p>
    <w:p w14:paraId="7DCE8EB4" w14:textId="77777777" w:rsidR="00C907E4" w:rsidRDefault="00C907E4" w:rsidP="00C907E4">
      <w:pPr>
        <w:spacing w:line="360" w:lineRule="auto"/>
        <w:jc w:val="both"/>
        <w:rPr>
          <w:rFonts w:ascii="Arial Nova" w:hAnsi="Arial Nova" w:cs="Arial"/>
          <w:sz w:val="24"/>
          <w:szCs w:val="24"/>
        </w:rPr>
      </w:pPr>
      <w:r>
        <w:rPr>
          <w:rFonts w:ascii="Arial Nova" w:hAnsi="Arial Nova" w:cs="Arial"/>
          <w:sz w:val="24"/>
          <w:szCs w:val="24"/>
        </w:rPr>
        <w:t>“Cuando de la valoración de riesgo de la víctima se derive un nivel de riesgo moderado, alto o especial y se instruyan diligencias por parte de la Ertzaintza, se ofertará a la víctima el traslado al Juzgado para su primera comparecencia a fin de procurarle atención. Su decisión quedará recogida en el “Acta de ofrecimiento de medidas de protección a las víctimas de VD/VG, FM0194, en la que constará su firma. La Jefatura de Operaciones valorará las medidas de protección más apropiadas durante el tiempo que la víctima permanezca en el juzgado y hasta su traslado a su domicilio o residencia alternativa”.</w:t>
      </w:r>
    </w:p>
    <w:p w14:paraId="78458C4B" w14:textId="77777777" w:rsidR="00C907E4" w:rsidRDefault="00C907E4" w:rsidP="00C907E4">
      <w:pPr>
        <w:spacing w:line="360" w:lineRule="auto"/>
        <w:jc w:val="both"/>
        <w:rPr>
          <w:rFonts w:ascii="Arial Nova" w:hAnsi="Arial Nova" w:cs="Arial"/>
          <w:sz w:val="24"/>
          <w:szCs w:val="24"/>
        </w:rPr>
      </w:pPr>
      <w:r>
        <w:rPr>
          <w:rFonts w:ascii="Arial Nova" w:hAnsi="Arial Nova" w:cs="Arial"/>
          <w:sz w:val="24"/>
          <w:szCs w:val="24"/>
        </w:rPr>
        <w:t>En lo relativo a carencia de recursos económicos o situaciones de especial vulnerabilidad y precariedad, sería competencia de los servicios sociales de ámbito local y/o territorial (ayuntamientos y diputaciones)”.</w:t>
      </w:r>
    </w:p>
    <w:p w14:paraId="1F2411A8" w14:textId="77777777" w:rsidR="00C907E4" w:rsidRDefault="00C907E4" w:rsidP="00C907E4">
      <w:pPr>
        <w:spacing w:line="360" w:lineRule="auto"/>
        <w:jc w:val="both"/>
        <w:rPr>
          <w:rFonts w:ascii="Arial Nova" w:hAnsi="Arial Nova" w:cs="Arial"/>
          <w:sz w:val="24"/>
          <w:szCs w:val="24"/>
        </w:rPr>
      </w:pPr>
    </w:p>
    <w:p w14:paraId="45C62FF9" w14:textId="77777777" w:rsidR="00C907E4" w:rsidRDefault="00C907E4" w:rsidP="00C907E4">
      <w:pPr>
        <w:spacing w:line="360" w:lineRule="auto"/>
        <w:jc w:val="both"/>
        <w:rPr>
          <w:rFonts w:ascii="Arial Nova" w:hAnsi="Arial Nova" w:cs="Arial"/>
          <w:sz w:val="24"/>
          <w:szCs w:val="24"/>
        </w:rPr>
      </w:pPr>
      <w:r>
        <w:rPr>
          <w:rFonts w:ascii="Arial Nova" w:hAnsi="Arial Nova" w:cs="Arial"/>
          <w:sz w:val="24"/>
          <w:szCs w:val="24"/>
        </w:rPr>
        <w:t>Esta previsión es insuficiente para garantizar una protección efectiva de las víctimas especialmente vulnerables. Por ello, tal y como la Fiscalía Superior y el Consejo Vasco de la Abogacía refieren en sus informes, es preciso que se articule un protocolo de traslado a las sedes judiciales de las víctimas especialmente vulnerables para la realización de las diligencias que se acuerden en el procedimiento. A estos efectos, un modelo a seguir sería el constituido por el Protocolo para el traslado de víctimas de violencia de género a sedes judiciales vigente en la Comunidad Autónoma de Valencia.</w:t>
      </w:r>
    </w:p>
    <w:p w14:paraId="5F2B4A68" w14:textId="77777777" w:rsidR="00C907E4" w:rsidRDefault="00C907E4" w:rsidP="00C907E4">
      <w:pPr>
        <w:spacing w:line="360" w:lineRule="auto"/>
        <w:jc w:val="both"/>
        <w:rPr>
          <w:rFonts w:ascii="Arial Nova" w:hAnsi="Arial Nova" w:cs="Arial"/>
          <w:sz w:val="24"/>
          <w:szCs w:val="24"/>
        </w:rPr>
      </w:pPr>
    </w:p>
    <w:p w14:paraId="1AD267A7" w14:textId="77777777" w:rsidR="00C907E4" w:rsidRPr="00AD5B14" w:rsidRDefault="00C907E4" w:rsidP="00C907E4">
      <w:pPr>
        <w:spacing w:line="360" w:lineRule="auto"/>
        <w:jc w:val="both"/>
        <w:rPr>
          <w:rFonts w:ascii="Arial Nova" w:hAnsi="Arial Nova" w:cs="Arial"/>
          <w:i/>
          <w:iCs/>
          <w:sz w:val="24"/>
          <w:szCs w:val="24"/>
        </w:rPr>
      </w:pPr>
      <w:r w:rsidRPr="00AD5B14">
        <w:rPr>
          <w:rFonts w:ascii="Arial Nova" w:hAnsi="Arial Nova" w:cs="Arial"/>
          <w:i/>
          <w:iCs/>
          <w:sz w:val="24"/>
          <w:szCs w:val="24"/>
        </w:rPr>
        <w:t>VIII.5.- Secciones de Instrucción que sustituyen a las Secciones de Violencia sobre la Mujer agrupadas</w:t>
      </w:r>
    </w:p>
    <w:p w14:paraId="14DF2C6A" w14:textId="77777777" w:rsidR="00C907E4" w:rsidRDefault="00C907E4" w:rsidP="00C907E4">
      <w:pPr>
        <w:spacing w:line="360" w:lineRule="auto"/>
        <w:jc w:val="both"/>
        <w:rPr>
          <w:rFonts w:ascii="Arial Nova" w:hAnsi="Arial Nova" w:cs="Arial"/>
          <w:sz w:val="24"/>
          <w:szCs w:val="24"/>
        </w:rPr>
      </w:pPr>
    </w:p>
    <w:p w14:paraId="50B7A191" w14:textId="77777777" w:rsidR="00C907E4" w:rsidRDefault="00C907E4" w:rsidP="00C907E4">
      <w:pPr>
        <w:spacing w:line="360" w:lineRule="auto"/>
        <w:jc w:val="both"/>
        <w:rPr>
          <w:rFonts w:ascii="Arial Nova" w:hAnsi="Arial Nova" w:cs="Arial"/>
          <w:sz w:val="24"/>
          <w:szCs w:val="24"/>
        </w:rPr>
      </w:pPr>
      <w:proofErr w:type="gramStart"/>
      <w:r>
        <w:rPr>
          <w:rFonts w:ascii="Arial Nova" w:hAnsi="Arial Nova" w:cs="Arial"/>
          <w:sz w:val="24"/>
          <w:szCs w:val="24"/>
        </w:rPr>
        <w:t>Una cuestión adicional a analizar</w:t>
      </w:r>
      <w:proofErr w:type="gramEnd"/>
      <w:r>
        <w:rPr>
          <w:rFonts w:ascii="Arial Nova" w:hAnsi="Arial Nova" w:cs="Arial"/>
          <w:sz w:val="24"/>
          <w:szCs w:val="24"/>
        </w:rPr>
        <w:t xml:space="preserve"> es la atinente al deslinde de la Sección de Instrucción o Sección Única competente para actuar en sustitución de la Sección de Violencia sobre la Mujer fuera del período de tiempo en que preste servicio de guardia la Sección de Violencia sobre la Mujer competente. La regulación de esta materia se encuentra contenida en el artículo 42.4 del Reglamento 1/2005 de aspectos accesorios de las actuaciones judiciales. Este precepto indica que, fuera del período de tiempo en que preste servicio de guardia la Sección de Violencia sobre la Mujer compete a la Sección de Instrucción o la Sección Única que atienda el servicio de guardia la actuación en sustitución de la Sección de Violencia sobre la Mujer. En los casos de agrupación de partidos judiciales los acuerdos adoptados al respecto por el Consejo General del Poder Judicial  (acuerdo de la Comisión permanente del día 16 de diciembre de 2025 referida a la “comarcalización” de la Sección de Violencia sobre la Mujer del Tribunal de Instancia de Badajoz) u otras Salas de Gobierno (acuerdo de 23 de diciembre del Tribunal Superior de Justicia de Castilla y León respecto a la “comarcalización” producida en las Secciones de Violencia sobre la Mujer de los Tribunales de Instancia de Valladolid y León) es considerar que corresponde la actuación en sustitución a la Sección de Instrucción del lugar de comisión de los hechos en los términos previstos en el artículo 15 bis LECrim. Conforme a los datos referidos al año 2024 la carga de trabajo de los Juzgados de Instrucción abarcados por la comarcalización sería: en Araba: Vitoria, 156 diligencias urgentes y 84 órdenes de protección y Amurrio, 7 diligencias urgentes y 2 órdenes de protección; en Gipuzkoa, Donostia, 191 diligencias urgentes y 88 órdenes de protección; Irún, 58 diligencias urgentes y 23 órdenes de protección y Tolosa, 20 diligencias urgentes y 3 órdenes de protección.</w:t>
      </w:r>
    </w:p>
    <w:p w14:paraId="2FBE2752" w14:textId="77777777" w:rsidR="00C907E4" w:rsidRPr="002B1981" w:rsidRDefault="00C907E4" w:rsidP="00C907E4">
      <w:pPr>
        <w:spacing w:line="360" w:lineRule="auto"/>
        <w:jc w:val="both"/>
        <w:rPr>
          <w:rFonts w:ascii="Arial Nova" w:hAnsi="Arial Nova" w:cs="Arial"/>
          <w:i/>
          <w:iCs/>
          <w:sz w:val="24"/>
          <w:szCs w:val="24"/>
        </w:rPr>
      </w:pPr>
      <w:r w:rsidRPr="002B1981">
        <w:rPr>
          <w:rFonts w:ascii="Arial Nova" w:hAnsi="Arial Nova" w:cs="Arial"/>
          <w:i/>
          <w:iCs/>
          <w:sz w:val="24"/>
          <w:szCs w:val="24"/>
        </w:rPr>
        <w:t>VIII.6.- Edificios judiciales</w:t>
      </w:r>
    </w:p>
    <w:p w14:paraId="2CF740FE" w14:textId="77777777" w:rsidR="00C907E4" w:rsidRDefault="00C907E4" w:rsidP="00C907E4">
      <w:pPr>
        <w:spacing w:line="360" w:lineRule="auto"/>
        <w:jc w:val="both"/>
        <w:rPr>
          <w:rFonts w:ascii="Arial Nova" w:hAnsi="Arial Nova" w:cs="Arial"/>
          <w:sz w:val="24"/>
          <w:szCs w:val="24"/>
        </w:rPr>
      </w:pPr>
    </w:p>
    <w:p w14:paraId="24851FB3" w14:textId="77777777" w:rsidR="00C907E4" w:rsidRDefault="00C907E4" w:rsidP="00C907E4">
      <w:pPr>
        <w:spacing w:line="360" w:lineRule="auto"/>
        <w:jc w:val="both"/>
        <w:rPr>
          <w:rFonts w:ascii="Arial Nova" w:hAnsi="Arial Nova" w:cs="Arial"/>
          <w:sz w:val="24"/>
          <w:szCs w:val="24"/>
        </w:rPr>
      </w:pPr>
      <w:r>
        <w:rPr>
          <w:rFonts w:ascii="Arial Nova" w:hAnsi="Arial Nova" w:cs="Arial"/>
          <w:sz w:val="24"/>
          <w:szCs w:val="24"/>
        </w:rPr>
        <w:t>El Palacio de Justicia de Bilbao cuenta con dos plantas (la cuarta y la quinta) en el edificio de la calle Buenos Aires, donde están ubicada la Sección de Violencia sobre la Mujer integrada, en la actualidad, por dos plazas judiciales. La existencia de un espacio de reserva en las referidas plantas permite la adición de las dos plazas judiciales adicionales con los servicios correspondientes. Ello permitirá, también, un espacio adicional en el Palacio de Justicia de Barakaldo (el conformado por la Sección de Violencia sobre la Mujer actualmente existente).</w:t>
      </w:r>
    </w:p>
    <w:p w14:paraId="221DDE2F" w14:textId="77777777" w:rsidR="00C907E4" w:rsidRDefault="00C907E4" w:rsidP="00C907E4">
      <w:pPr>
        <w:spacing w:line="360" w:lineRule="auto"/>
        <w:jc w:val="both"/>
        <w:rPr>
          <w:rFonts w:ascii="Arial Nova" w:hAnsi="Arial Nova" w:cs="Arial"/>
          <w:sz w:val="24"/>
          <w:szCs w:val="24"/>
        </w:rPr>
      </w:pPr>
    </w:p>
    <w:p w14:paraId="6EE187D7" w14:textId="77777777" w:rsidR="00C907E4" w:rsidRDefault="00C907E4" w:rsidP="00C907E4">
      <w:pPr>
        <w:spacing w:line="360" w:lineRule="auto"/>
        <w:jc w:val="both"/>
        <w:rPr>
          <w:rFonts w:ascii="Arial Nova" w:hAnsi="Arial Nova" w:cs="Arial"/>
          <w:sz w:val="24"/>
          <w:szCs w:val="24"/>
        </w:rPr>
      </w:pPr>
      <w:r>
        <w:rPr>
          <w:rFonts w:ascii="Arial Nova" w:hAnsi="Arial Nova" w:cs="Arial"/>
          <w:sz w:val="24"/>
          <w:szCs w:val="24"/>
        </w:rPr>
        <w:t>En los Palacios de Justicia de Donostia-San Sebastián y Vitoria-Gasteiz será precisa la habilitación de espacios para permitir la integración de una segunda plaza judicial en cada una de las dos Secciones de Violencia sobre la Mujer con los servicios correspondientes.</w:t>
      </w:r>
    </w:p>
    <w:p w14:paraId="5D2529FB" w14:textId="77777777" w:rsidR="00C907E4" w:rsidRDefault="00C907E4" w:rsidP="00C907E4">
      <w:pPr>
        <w:spacing w:line="360" w:lineRule="auto"/>
        <w:jc w:val="both"/>
        <w:rPr>
          <w:rFonts w:ascii="Arial Nova" w:hAnsi="Arial Nova" w:cs="Arial"/>
          <w:sz w:val="24"/>
          <w:szCs w:val="24"/>
        </w:rPr>
      </w:pPr>
    </w:p>
    <w:p w14:paraId="75C86B28" w14:textId="77777777" w:rsidR="00C907E4" w:rsidRPr="00E14A43" w:rsidRDefault="00C907E4" w:rsidP="00C907E4">
      <w:pPr>
        <w:spacing w:line="360" w:lineRule="auto"/>
        <w:jc w:val="both"/>
        <w:rPr>
          <w:rFonts w:ascii="Arial Nova" w:hAnsi="Arial Nova" w:cs="Arial"/>
          <w:i/>
          <w:iCs/>
          <w:sz w:val="24"/>
          <w:szCs w:val="24"/>
        </w:rPr>
      </w:pPr>
      <w:r w:rsidRPr="00E14A43">
        <w:rPr>
          <w:rFonts w:ascii="Arial Nova" w:hAnsi="Arial Nova" w:cs="Arial"/>
          <w:i/>
          <w:iCs/>
          <w:sz w:val="24"/>
          <w:szCs w:val="24"/>
        </w:rPr>
        <w:t>VII.- Ministerio Fiscal, Abogacía, Oficina judicial y Unidad de Valoración Forense Integral</w:t>
      </w:r>
    </w:p>
    <w:p w14:paraId="24C3C9BB" w14:textId="77777777" w:rsidR="00C907E4" w:rsidRDefault="00C907E4" w:rsidP="00C907E4">
      <w:pPr>
        <w:spacing w:line="360" w:lineRule="auto"/>
        <w:jc w:val="both"/>
        <w:rPr>
          <w:rFonts w:ascii="Arial Nova" w:hAnsi="Arial Nova" w:cs="Arial"/>
          <w:sz w:val="24"/>
          <w:szCs w:val="24"/>
        </w:rPr>
      </w:pPr>
    </w:p>
    <w:p w14:paraId="061EC981" w14:textId="77777777" w:rsidR="00C907E4" w:rsidRDefault="00C907E4" w:rsidP="00C907E4">
      <w:pPr>
        <w:spacing w:line="360" w:lineRule="auto"/>
        <w:jc w:val="both"/>
        <w:rPr>
          <w:rFonts w:ascii="Arial Nova" w:hAnsi="Arial Nova" w:cs="Arial"/>
          <w:sz w:val="24"/>
          <w:szCs w:val="24"/>
        </w:rPr>
      </w:pPr>
      <w:r>
        <w:rPr>
          <w:rFonts w:ascii="Arial Nova" w:hAnsi="Arial Nova" w:cs="Arial"/>
          <w:sz w:val="24"/>
          <w:szCs w:val="24"/>
        </w:rPr>
        <w:t xml:space="preserve">Corresponderá a las instituciones competentes valorar si la comarcalización propuesta, de traducirse en una efectiva agrupación de partidos judiciales, conlleva el incremento de las dotaciones correspondientes en la Fiscalía, </w:t>
      </w:r>
      <w:proofErr w:type="gramStart"/>
      <w:r>
        <w:rPr>
          <w:rFonts w:ascii="Arial Nova" w:hAnsi="Arial Nova" w:cs="Arial"/>
          <w:sz w:val="24"/>
          <w:szCs w:val="24"/>
        </w:rPr>
        <w:t>la  Oficina</w:t>
      </w:r>
      <w:proofErr w:type="gramEnd"/>
      <w:r>
        <w:rPr>
          <w:rFonts w:ascii="Arial Nova" w:hAnsi="Arial Nova" w:cs="Arial"/>
          <w:sz w:val="24"/>
          <w:szCs w:val="24"/>
        </w:rPr>
        <w:t xml:space="preserve"> Judicial y la Unidad de Valoración Forense Integral, así como una cobertura adicional en la asistencia letrada a las víctimas y los investigados.</w:t>
      </w:r>
    </w:p>
    <w:p w14:paraId="662500AD" w14:textId="77777777" w:rsidR="00C907E4" w:rsidRDefault="00C907E4" w:rsidP="00C907E4">
      <w:pPr>
        <w:spacing w:line="360" w:lineRule="auto"/>
        <w:jc w:val="both"/>
        <w:rPr>
          <w:rFonts w:ascii="Arial Nova" w:hAnsi="Arial Nova" w:cs="Arial"/>
          <w:b/>
          <w:bCs/>
          <w:sz w:val="24"/>
          <w:szCs w:val="24"/>
        </w:rPr>
      </w:pPr>
    </w:p>
    <w:p w14:paraId="3497CA22" w14:textId="77777777" w:rsidR="00C907E4" w:rsidRDefault="00C907E4" w:rsidP="00C907E4">
      <w:pPr>
        <w:spacing w:line="360" w:lineRule="auto"/>
        <w:jc w:val="both"/>
        <w:rPr>
          <w:rFonts w:ascii="Arial Nova" w:hAnsi="Arial Nova" w:cs="Arial"/>
          <w:b/>
          <w:bCs/>
          <w:sz w:val="24"/>
          <w:szCs w:val="24"/>
        </w:rPr>
      </w:pPr>
    </w:p>
    <w:p w14:paraId="3E3259A9" w14:textId="77777777" w:rsidR="00C907E4" w:rsidRPr="001C0D43" w:rsidRDefault="00C907E4" w:rsidP="00C907E4">
      <w:pPr>
        <w:spacing w:line="360" w:lineRule="auto"/>
        <w:jc w:val="both"/>
        <w:rPr>
          <w:rFonts w:ascii="Arial Nova" w:hAnsi="Arial Nova" w:cs="Arial"/>
          <w:b/>
          <w:bCs/>
          <w:sz w:val="24"/>
          <w:szCs w:val="24"/>
        </w:rPr>
      </w:pPr>
      <w:r>
        <w:rPr>
          <w:rFonts w:ascii="Arial Nova" w:hAnsi="Arial Nova" w:cs="Arial"/>
          <w:b/>
          <w:bCs/>
          <w:sz w:val="24"/>
          <w:szCs w:val="24"/>
        </w:rPr>
        <w:t>IX.- A modo de conclusión</w:t>
      </w:r>
    </w:p>
    <w:p w14:paraId="2CA68409" w14:textId="77777777" w:rsidR="00C907E4" w:rsidRDefault="00C907E4" w:rsidP="00C907E4">
      <w:pPr>
        <w:spacing w:line="360" w:lineRule="auto"/>
        <w:jc w:val="both"/>
        <w:rPr>
          <w:rFonts w:ascii="Arial Nova" w:hAnsi="Arial Nova" w:cs="Arial"/>
          <w:sz w:val="24"/>
          <w:szCs w:val="24"/>
        </w:rPr>
      </w:pPr>
    </w:p>
    <w:p w14:paraId="0B24065E" w14:textId="77777777" w:rsidR="00C907E4" w:rsidRDefault="00C907E4" w:rsidP="00C907E4">
      <w:pPr>
        <w:pStyle w:val="Prrafodelista"/>
        <w:numPr>
          <w:ilvl w:val="0"/>
          <w:numId w:val="5"/>
        </w:numPr>
        <w:spacing w:after="160" w:line="360" w:lineRule="auto"/>
        <w:jc w:val="both"/>
        <w:rPr>
          <w:rFonts w:ascii="Arial Nova" w:hAnsi="Arial Nova" w:cs="Arial"/>
          <w:sz w:val="24"/>
          <w:szCs w:val="24"/>
        </w:rPr>
      </w:pPr>
      <w:r>
        <w:rPr>
          <w:rFonts w:ascii="Arial Nova" w:hAnsi="Arial Nova" w:cs="Arial"/>
          <w:sz w:val="24"/>
          <w:szCs w:val="24"/>
        </w:rPr>
        <w:t>Es posible la comarcalización del Territorio Histórico de Bizkaia mediante la agrupación de todos los partidos judiciales en el partido judicial de Bilbao que contaría con cuatro plazas judiciales, procedentes de las actuales Secciones de Violencia sobre la Mujer de Barakaldo (dos plazas) y de Bilbao (dos plazas). Sería, por lo tanto, una Sección de Violencia sobre la Mujer con cuatro plazas judiciales que, teniendo su sede en Bilbao, extendería su jurisdicción a todo el Territorio Histórico y contaría con un régimen de guardia específico. Fuera del horario de este servicio de guardia específico las actuaciones urgentes y las derivadas de las peticiones de órdenes de protección u otras medidas cautelares serían asumidas por las Secciones de Instrucción o las Secciones Únicas de los Tribunales de Instancia de lugar de comisión del delito.</w:t>
      </w:r>
    </w:p>
    <w:p w14:paraId="0015075D" w14:textId="77777777" w:rsidR="00C907E4" w:rsidRDefault="00C907E4" w:rsidP="00C907E4">
      <w:pPr>
        <w:pStyle w:val="Prrafodelista"/>
        <w:spacing w:line="360" w:lineRule="auto"/>
        <w:jc w:val="both"/>
        <w:rPr>
          <w:rFonts w:ascii="Arial Nova" w:hAnsi="Arial Nova" w:cs="Arial"/>
          <w:sz w:val="24"/>
          <w:szCs w:val="24"/>
        </w:rPr>
      </w:pPr>
    </w:p>
    <w:p w14:paraId="41C82BA3" w14:textId="77777777" w:rsidR="00C907E4" w:rsidRDefault="00C907E4" w:rsidP="00C907E4">
      <w:pPr>
        <w:pStyle w:val="Prrafodelista"/>
        <w:numPr>
          <w:ilvl w:val="0"/>
          <w:numId w:val="5"/>
        </w:numPr>
        <w:spacing w:after="160" w:line="360" w:lineRule="auto"/>
        <w:jc w:val="both"/>
        <w:rPr>
          <w:rFonts w:ascii="Arial Nova" w:hAnsi="Arial Nova" w:cs="Arial"/>
          <w:sz w:val="24"/>
          <w:szCs w:val="24"/>
        </w:rPr>
      </w:pPr>
      <w:r>
        <w:rPr>
          <w:rFonts w:ascii="Arial Nova" w:hAnsi="Arial Nova" w:cs="Arial"/>
          <w:sz w:val="24"/>
          <w:szCs w:val="24"/>
        </w:rPr>
        <w:t>De producirse la comarcalización del Territorio Histórico de Bizkaia, sería necesario ampliar la planta judicial en la Sección Penal del Tribunal de Instancia de Bilbao con una plaza judicial más (la plaza número 8) con competencia jurisdiccional (exclusiva o concurrente) para enjuiciar delitos de violencia de género y sexuales.</w:t>
      </w:r>
    </w:p>
    <w:p w14:paraId="373EF68A" w14:textId="77777777" w:rsidR="00C907E4" w:rsidRDefault="00C907E4" w:rsidP="00C907E4">
      <w:pPr>
        <w:pStyle w:val="Prrafodelista"/>
        <w:spacing w:line="360" w:lineRule="auto"/>
        <w:jc w:val="both"/>
        <w:rPr>
          <w:rFonts w:ascii="Arial Nova" w:hAnsi="Arial Nova" w:cs="Arial"/>
          <w:sz w:val="24"/>
          <w:szCs w:val="24"/>
        </w:rPr>
      </w:pPr>
    </w:p>
    <w:p w14:paraId="0584E9F2" w14:textId="77777777" w:rsidR="00C907E4" w:rsidRDefault="00C907E4" w:rsidP="00C907E4">
      <w:pPr>
        <w:pStyle w:val="Prrafodelista"/>
        <w:numPr>
          <w:ilvl w:val="0"/>
          <w:numId w:val="5"/>
        </w:numPr>
        <w:spacing w:after="160" w:line="360" w:lineRule="auto"/>
        <w:jc w:val="both"/>
        <w:rPr>
          <w:rFonts w:ascii="Arial Nova" w:hAnsi="Arial Nova" w:cs="Arial"/>
          <w:sz w:val="24"/>
          <w:szCs w:val="24"/>
        </w:rPr>
      </w:pPr>
      <w:r>
        <w:rPr>
          <w:rFonts w:ascii="Arial Nova" w:hAnsi="Arial Nova" w:cs="Arial"/>
          <w:sz w:val="24"/>
          <w:szCs w:val="24"/>
        </w:rPr>
        <w:t>Sería factible la comarcalización del Territorio Histórico de Araba agrupando el partido judicial de Amurrio al partido judicial de Vitoria-Gasteiz si la Sección de Violencia sobre la Mujer de Vitoria-Gasteiz contara con dos plazas judiciales. La segunda plaza judicial pudiera crearse mediante la transformación de un Juez de Adscripción Territorial. Sería, por lo tanto, una Sección de Violencia sobre la Mujer con dos plazas judiciales que, teniendo su sede en Vitoria-Gasteiz, extendería su jurisdicción a todo el Territorio Histórico. No contaría con un régimen de guardia específico por lo que, fuera del horario de audiencia, serían las Secciones de instrucción o las Secciones Únicas del Tribunal de Instancia del lugar de comisión del delito quienes tramitarían las actuaciones urgentes y las órdenes de protección u otras medidas cautelares.</w:t>
      </w:r>
    </w:p>
    <w:p w14:paraId="570FAC46" w14:textId="77777777" w:rsidR="00C907E4" w:rsidRDefault="00C907E4" w:rsidP="00C907E4">
      <w:pPr>
        <w:pStyle w:val="Prrafodelista"/>
        <w:spacing w:line="360" w:lineRule="auto"/>
        <w:jc w:val="both"/>
        <w:rPr>
          <w:rFonts w:ascii="Arial Nova" w:hAnsi="Arial Nova" w:cs="Arial"/>
          <w:sz w:val="24"/>
          <w:szCs w:val="24"/>
        </w:rPr>
      </w:pPr>
    </w:p>
    <w:p w14:paraId="0F50DE96" w14:textId="77777777" w:rsidR="00C907E4" w:rsidRDefault="00C907E4" w:rsidP="00C907E4">
      <w:pPr>
        <w:pStyle w:val="Prrafodelista"/>
        <w:numPr>
          <w:ilvl w:val="0"/>
          <w:numId w:val="5"/>
        </w:numPr>
        <w:spacing w:after="160" w:line="360" w:lineRule="auto"/>
        <w:jc w:val="both"/>
        <w:rPr>
          <w:rFonts w:ascii="Arial Nova" w:hAnsi="Arial Nova" w:cs="Arial"/>
          <w:sz w:val="24"/>
          <w:szCs w:val="24"/>
        </w:rPr>
      </w:pPr>
      <w:r>
        <w:rPr>
          <w:rFonts w:ascii="Arial Nova" w:hAnsi="Arial Nova" w:cs="Arial"/>
          <w:sz w:val="24"/>
          <w:szCs w:val="24"/>
        </w:rPr>
        <w:t>Sería factible la comarcalización de parte del Territorio Histórico de Gipuzkoa agrupando los partidos judiciales de Irún y Tolosa al partido judicial de Donostia-San Sebastián si la Sección de Violencia sobre la Mujer de Donostia-San Sebastián contara con dos plazas judiciales. La segunda plaza judicial pudiera crearse mediante la transformación de un Juez de Adscripción Territorial. Sería, por lo tanto, una Sección de Violencia sobre la Mujer con dos plazas judiciales que, teniendo su sede en Donostia-San Sebastián, extendería su jurisdicción a los partidos judiciales de Donostia- San Sebastián, Irún y Tolosa. No contaría con un régimen de guardia específico por lo que, fuera del horario de audiencia de la Sección de Violencia sobre la Mujer, serían las Secciones de Instrucción o las Secciones Únicas del Tribunal de Instancia del lugar de comisión del delito quienes tramitarían las diligencias urgentes y las medidas de protección u otras medidas cautelares.</w:t>
      </w:r>
    </w:p>
    <w:p w14:paraId="2C77DC36" w14:textId="77777777" w:rsidR="00C907E4" w:rsidRPr="00E47131" w:rsidRDefault="00C907E4" w:rsidP="00C907E4">
      <w:pPr>
        <w:pStyle w:val="Prrafodelista"/>
        <w:rPr>
          <w:rFonts w:ascii="Arial Nova" w:hAnsi="Arial Nova" w:cs="Arial"/>
          <w:sz w:val="24"/>
          <w:szCs w:val="24"/>
        </w:rPr>
      </w:pPr>
    </w:p>
    <w:p w14:paraId="0D47D48B" w14:textId="77777777" w:rsidR="00C907E4" w:rsidRDefault="00C907E4" w:rsidP="00C907E4">
      <w:pPr>
        <w:pStyle w:val="Prrafodelista"/>
        <w:numPr>
          <w:ilvl w:val="0"/>
          <w:numId w:val="5"/>
        </w:numPr>
        <w:spacing w:after="160" w:line="360" w:lineRule="auto"/>
        <w:jc w:val="both"/>
        <w:rPr>
          <w:rFonts w:ascii="Arial Nova" w:hAnsi="Arial Nova" w:cs="Arial"/>
          <w:sz w:val="24"/>
          <w:szCs w:val="24"/>
        </w:rPr>
      </w:pPr>
      <w:r w:rsidRPr="002B1981">
        <w:rPr>
          <w:rFonts w:ascii="Arial Nova" w:hAnsi="Arial Nova" w:cs="Arial"/>
          <w:sz w:val="24"/>
          <w:szCs w:val="24"/>
        </w:rPr>
        <w:t>Es preciso que se articule un protocolo colaborativo con el Departamento de Seguridad y, en su caso, el Departamento de Justicia y Derechos Humanos del Gobierno</w:t>
      </w:r>
      <w:r>
        <w:rPr>
          <w:rFonts w:ascii="Arial Nova" w:hAnsi="Arial Nova" w:cs="Arial"/>
          <w:sz w:val="24"/>
          <w:szCs w:val="24"/>
        </w:rPr>
        <w:t>,</w:t>
      </w:r>
      <w:r w:rsidRPr="002B1981">
        <w:rPr>
          <w:rFonts w:ascii="Arial Nova" w:hAnsi="Arial Nova" w:cs="Arial"/>
          <w:sz w:val="24"/>
          <w:szCs w:val="24"/>
        </w:rPr>
        <w:t xml:space="preserve"> que posibilite el traslado a las sedes judiciales de las víctimas especialmente vulnerables para la práctica de las diligencias que se acuerden en el procedimiento. </w:t>
      </w:r>
    </w:p>
    <w:p w14:paraId="17B19291" w14:textId="77777777" w:rsidR="00C907E4" w:rsidRPr="002B1981" w:rsidRDefault="00C907E4" w:rsidP="00C907E4">
      <w:pPr>
        <w:pStyle w:val="Prrafodelista"/>
        <w:rPr>
          <w:rFonts w:ascii="Arial Nova" w:hAnsi="Arial Nova" w:cs="Arial"/>
          <w:sz w:val="24"/>
          <w:szCs w:val="24"/>
        </w:rPr>
      </w:pPr>
    </w:p>
    <w:p w14:paraId="125095C0" w14:textId="77777777" w:rsidR="00C907E4" w:rsidRPr="002B1981" w:rsidRDefault="00C907E4" w:rsidP="00C907E4">
      <w:pPr>
        <w:pStyle w:val="Prrafodelista"/>
        <w:spacing w:line="360" w:lineRule="auto"/>
        <w:jc w:val="both"/>
        <w:rPr>
          <w:rFonts w:ascii="Arial Nova" w:hAnsi="Arial Nova" w:cs="Arial"/>
          <w:sz w:val="24"/>
          <w:szCs w:val="24"/>
        </w:rPr>
      </w:pPr>
    </w:p>
    <w:p w14:paraId="388DAEC2" w14:textId="77777777" w:rsidR="00C907E4" w:rsidRDefault="00C907E4" w:rsidP="00C907E4">
      <w:pPr>
        <w:pStyle w:val="Prrafodelista"/>
        <w:numPr>
          <w:ilvl w:val="0"/>
          <w:numId w:val="5"/>
        </w:numPr>
        <w:spacing w:after="160" w:line="360" w:lineRule="auto"/>
        <w:jc w:val="both"/>
        <w:rPr>
          <w:rFonts w:ascii="Arial Nova" w:hAnsi="Arial Nova" w:cs="Arial"/>
          <w:sz w:val="24"/>
          <w:szCs w:val="24"/>
        </w:rPr>
      </w:pPr>
      <w:r>
        <w:rPr>
          <w:rFonts w:ascii="Arial Nova" w:hAnsi="Arial Nova" w:cs="Arial"/>
          <w:sz w:val="24"/>
          <w:szCs w:val="24"/>
        </w:rPr>
        <w:t>En todos los supuestos de comarcalización propuestos es preciso habilitar en los edificios judiciales los espacios adecuados para la integración de las plazas judiciales en las Secciones de Violencia sobre la Mujer de Bilbao, Donostia-San Sebastián y Vitoria Gasteiz, conforme a los criterios contenidos en la legislación estatal y autonómica en materia de protección de víctimas de violencia de género y sexual.</w:t>
      </w:r>
    </w:p>
    <w:p w14:paraId="2E76114F" w14:textId="77777777" w:rsidR="00C907E4" w:rsidRPr="00E14A43" w:rsidRDefault="00C907E4" w:rsidP="00C907E4">
      <w:pPr>
        <w:pStyle w:val="Prrafodelista"/>
        <w:spacing w:line="360" w:lineRule="auto"/>
        <w:jc w:val="both"/>
        <w:rPr>
          <w:rFonts w:ascii="Arial Nova" w:hAnsi="Arial Nova" w:cs="Arial"/>
          <w:sz w:val="24"/>
          <w:szCs w:val="24"/>
        </w:rPr>
      </w:pPr>
    </w:p>
    <w:p w14:paraId="0282CC75" w14:textId="77777777" w:rsidR="00C907E4" w:rsidRPr="00E14A43" w:rsidRDefault="00C907E4" w:rsidP="00C907E4">
      <w:pPr>
        <w:pStyle w:val="Prrafodelista"/>
        <w:numPr>
          <w:ilvl w:val="0"/>
          <w:numId w:val="5"/>
        </w:numPr>
        <w:spacing w:after="160" w:line="360" w:lineRule="auto"/>
        <w:jc w:val="both"/>
        <w:rPr>
          <w:rFonts w:ascii="Arial Nova" w:hAnsi="Arial Nova" w:cs="Arial"/>
          <w:sz w:val="24"/>
          <w:szCs w:val="24"/>
        </w:rPr>
      </w:pPr>
      <w:r w:rsidRPr="00E14A43">
        <w:rPr>
          <w:rFonts w:ascii="Arial Nova" w:hAnsi="Arial Nova" w:cs="Arial"/>
          <w:sz w:val="24"/>
          <w:szCs w:val="24"/>
        </w:rPr>
        <w:t>Corresp</w:t>
      </w:r>
      <w:r>
        <w:rPr>
          <w:rFonts w:ascii="Arial Nova" w:hAnsi="Arial Nova" w:cs="Arial"/>
          <w:sz w:val="24"/>
          <w:szCs w:val="24"/>
        </w:rPr>
        <w:t>onderá</w:t>
      </w:r>
      <w:r w:rsidRPr="00E14A43">
        <w:rPr>
          <w:rFonts w:ascii="Arial Nova" w:hAnsi="Arial Nova" w:cs="Arial"/>
          <w:sz w:val="24"/>
          <w:szCs w:val="24"/>
        </w:rPr>
        <w:t xml:space="preserve"> a las instituciones competentes valorar si la comarcalización propuesta, de traducirse en una efectiva agrupación de partidos judiciales, conlleva el incremento de las dotaciones correspondientes en la Fiscalía, la Oficina Judicial y la Unidad de Valoración Forense Integral</w:t>
      </w:r>
      <w:r>
        <w:rPr>
          <w:rFonts w:ascii="Arial Nova" w:hAnsi="Arial Nova" w:cs="Arial"/>
          <w:sz w:val="24"/>
          <w:szCs w:val="24"/>
        </w:rPr>
        <w:t>,</w:t>
      </w:r>
      <w:r w:rsidRPr="00E14A43">
        <w:rPr>
          <w:rFonts w:ascii="Arial Nova" w:hAnsi="Arial Nova" w:cs="Arial"/>
          <w:sz w:val="24"/>
          <w:szCs w:val="24"/>
        </w:rPr>
        <w:t xml:space="preserve"> así como una cobertura adicional en la asistencia letrada a las víctimas y los investigados.</w:t>
      </w:r>
    </w:p>
    <w:p w14:paraId="6EEA664A" w14:textId="77777777" w:rsidR="00C907E4" w:rsidRPr="00E47131" w:rsidRDefault="00C907E4" w:rsidP="00C907E4">
      <w:pPr>
        <w:pStyle w:val="Prrafodelista"/>
        <w:spacing w:line="360" w:lineRule="auto"/>
        <w:jc w:val="both"/>
        <w:rPr>
          <w:rFonts w:ascii="Arial Nova" w:hAnsi="Arial Nova" w:cs="Arial"/>
          <w:sz w:val="24"/>
          <w:szCs w:val="24"/>
        </w:rPr>
      </w:pPr>
    </w:p>
    <w:p w14:paraId="31631128" w14:textId="77777777" w:rsidR="00C907E4" w:rsidRPr="000B0341" w:rsidRDefault="00C907E4" w:rsidP="00C907E4">
      <w:pPr>
        <w:spacing w:line="360" w:lineRule="auto"/>
        <w:jc w:val="both"/>
        <w:rPr>
          <w:rFonts w:ascii="Arial Nova" w:hAnsi="Arial Nova" w:cs="Arial"/>
          <w:sz w:val="24"/>
          <w:szCs w:val="24"/>
        </w:rPr>
      </w:pPr>
    </w:p>
    <w:p w14:paraId="40960811" w14:textId="77777777" w:rsidR="00C907E4" w:rsidRPr="00A77AF1" w:rsidRDefault="00C907E4" w:rsidP="00C907E4">
      <w:pPr>
        <w:pStyle w:val="HIRU"/>
        <w:rPr>
          <w:lang w:val="es-ES"/>
        </w:rPr>
      </w:pPr>
    </w:p>
    <w:p w14:paraId="56C05A87" w14:textId="77777777" w:rsidR="00C907E4" w:rsidRDefault="00C907E4" w:rsidP="00C907E4">
      <w:pPr>
        <w:pStyle w:val="HIRU"/>
      </w:pPr>
    </w:p>
    <w:p w14:paraId="2C5DCB87" w14:textId="77777777" w:rsidR="00C907E4" w:rsidRPr="00534428" w:rsidRDefault="00C907E4" w:rsidP="00C907E4">
      <w:pPr>
        <w:pStyle w:val="HIRU"/>
      </w:pPr>
      <w:r w:rsidRPr="00534428">
        <w:t>El Pleno</w:t>
      </w:r>
      <w:r>
        <w:t>,</w:t>
      </w:r>
      <w:r w:rsidRPr="00534428">
        <w:t xml:space="preserve"> previa deliberación</w:t>
      </w:r>
      <w:r>
        <w:t>, aprueba</w:t>
      </w:r>
      <w:r w:rsidRPr="00534428">
        <w:t xml:space="preserve"> la propuesta de </w:t>
      </w:r>
      <w:r>
        <w:t xml:space="preserve">iniciativa de </w:t>
      </w:r>
      <w:r w:rsidRPr="00534428">
        <w:t>comarcalización judicial en materia de violencia de género y sexual para la Comunidad Autónoma Vasca y acuerda su remisión al Consejo General del Poder Judicial</w:t>
      </w:r>
      <w:r>
        <w:t xml:space="preserve"> para que valore la procedencia de efectuar una propuesta de agrupación de partidos judiciales en materia de violencia de género y sexual.</w:t>
      </w:r>
    </w:p>
    <w:p w14:paraId="2555D5C2" w14:textId="77777777" w:rsidR="00C907E4" w:rsidRDefault="00C907E4" w:rsidP="00C907E4">
      <w:pPr>
        <w:pStyle w:val="HIRU"/>
      </w:pPr>
    </w:p>
    <w:p w14:paraId="68F6338A" w14:textId="77777777" w:rsidR="00C907E4" w:rsidRPr="00E7702C" w:rsidRDefault="00C907E4" w:rsidP="00C907E4">
      <w:pPr>
        <w:pStyle w:val="HIRU"/>
      </w:pPr>
    </w:p>
    <w:p w14:paraId="48241A96" w14:textId="77777777" w:rsidR="00C907E4" w:rsidRPr="0025046A" w:rsidRDefault="00C907E4" w:rsidP="00C907E4">
      <w:pPr>
        <w:pStyle w:val="BI"/>
        <w:tabs>
          <w:tab w:val="center" w:pos="426"/>
        </w:tabs>
        <w:ind w:firstLine="567"/>
      </w:pPr>
      <w:r w:rsidRPr="0025046A">
        <w:t>PROPUESTA</w:t>
      </w:r>
      <w:r>
        <w:t>s</w:t>
      </w:r>
      <w:r w:rsidRPr="0025046A">
        <w:t xml:space="preserve"> DE PROTOCOLO PARA EL ACOMPAÑAMIENTO DE LAS V</w:t>
      </w:r>
      <w:r>
        <w:t>í</w:t>
      </w:r>
      <w:r w:rsidRPr="0025046A">
        <w:t>CTIMAS DE VIOLENCIA DE G</w:t>
      </w:r>
      <w:r>
        <w:t>é</w:t>
      </w:r>
      <w:r w:rsidRPr="0025046A">
        <w:t xml:space="preserve">NERO, ELABORADA POR EL ILMO. </w:t>
      </w:r>
      <w:r>
        <w:t xml:space="preserve">sr. </w:t>
      </w:r>
      <w:r w:rsidRPr="0025046A">
        <w:t>PRESIDENTE DE LA AUDIENCIA PROVINCIAL DE ALAVA</w:t>
      </w:r>
      <w:r>
        <w:t xml:space="preserve"> y por la ilma. sra. presidenta de la audiencia provincial de gipuzkoa</w:t>
      </w:r>
    </w:p>
    <w:p w14:paraId="2C1CC416" w14:textId="77777777" w:rsidR="00C907E4" w:rsidRDefault="00C907E4" w:rsidP="00C907E4">
      <w:pPr>
        <w:pStyle w:val="HIRU"/>
      </w:pPr>
      <w:r>
        <w:t xml:space="preserve">Se da cuenta al Pleno de la Propuesta de Protocolo para el acompañamiento de las víctimas de violencia de género, elaborada por el Ilmo. Sr. </w:t>
      </w:r>
      <w:proofErr w:type="gramStart"/>
      <w:r>
        <w:t>Presidente</w:t>
      </w:r>
      <w:proofErr w:type="gramEnd"/>
      <w:r>
        <w:t xml:space="preserve"> de la Audiencia Provincial de Alava.</w:t>
      </w:r>
    </w:p>
    <w:p w14:paraId="669B406E" w14:textId="77777777" w:rsidR="00C907E4" w:rsidRDefault="00C907E4" w:rsidP="00C907E4">
      <w:pPr>
        <w:pStyle w:val="HIRU"/>
      </w:pPr>
    </w:p>
    <w:p w14:paraId="6D039DE4" w14:textId="77777777" w:rsidR="00C907E4" w:rsidRDefault="00C907E4" w:rsidP="00C907E4">
      <w:pPr>
        <w:pStyle w:val="HIRU"/>
      </w:pPr>
      <w:r>
        <w:t>Se da cuenta al Pleno del</w:t>
      </w:r>
      <w:r w:rsidRPr="00A562DC">
        <w:rPr>
          <w:lang w:val="es-ES"/>
        </w:rPr>
        <w:t xml:space="preserve"> </w:t>
      </w:r>
      <w:r>
        <w:rPr>
          <w:lang w:val="es-ES"/>
        </w:rPr>
        <w:t>P</w:t>
      </w:r>
      <w:r w:rsidRPr="00A562DC">
        <w:rPr>
          <w:lang w:val="es-ES"/>
        </w:rPr>
        <w:t>rotocolo de trabajo para asistencia a las víctimas, personas investigadas, acompañantes y asistencia en emergencias e</w:t>
      </w:r>
      <w:r>
        <w:rPr>
          <w:lang w:val="es-ES"/>
        </w:rPr>
        <w:t xml:space="preserve">laborado por la Ilma. Sra. </w:t>
      </w:r>
      <w:proofErr w:type="gramStart"/>
      <w:r>
        <w:rPr>
          <w:lang w:val="es-ES"/>
        </w:rPr>
        <w:t>Presidenta</w:t>
      </w:r>
      <w:proofErr w:type="gramEnd"/>
      <w:r>
        <w:rPr>
          <w:lang w:val="es-ES"/>
        </w:rPr>
        <w:t xml:space="preserve"> de</w:t>
      </w:r>
      <w:r w:rsidRPr="00A562DC">
        <w:rPr>
          <w:lang w:val="es-ES"/>
        </w:rPr>
        <w:t xml:space="preserve"> la Audiencia Provincial de Gipuzkoa</w:t>
      </w:r>
      <w:r>
        <w:rPr>
          <w:lang w:val="es-ES"/>
        </w:rPr>
        <w:t>.</w:t>
      </w:r>
    </w:p>
    <w:p w14:paraId="3ECD1D2D" w14:textId="77777777" w:rsidR="00C907E4" w:rsidRDefault="00C907E4" w:rsidP="00C907E4">
      <w:pPr>
        <w:pStyle w:val="HIRU"/>
      </w:pPr>
    </w:p>
    <w:p w14:paraId="5DE5302C" w14:textId="77777777" w:rsidR="00C907E4" w:rsidRDefault="00C907E4" w:rsidP="00C907E4">
      <w:pPr>
        <w:pStyle w:val="HIRU"/>
      </w:pPr>
      <w:r>
        <w:t>El Pleno acuerda que, en aras a efectuar un planteamiento global que abarque a toda la Comunidad Autónoma en materia de acceso, tránsito y acompañamiento de las víctimas a los edificios judiciales para prestar testimonio en el juicio:</w:t>
      </w:r>
    </w:p>
    <w:p w14:paraId="3C75E63F" w14:textId="77777777" w:rsidR="00C907E4" w:rsidRDefault="00C907E4" w:rsidP="00C907E4">
      <w:pPr>
        <w:pStyle w:val="HIRU"/>
      </w:pPr>
    </w:p>
    <w:p w14:paraId="120EC5B2" w14:textId="77777777" w:rsidR="00C907E4" w:rsidRDefault="00C907E4" w:rsidP="00C907E4">
      <w:pPr>
        <w:pStyle w:val="HIRU"/>
        <w:numPr>
          <w:ilvl w:val="0"/>
          <w:numId w:val="5"/>
        </w:numPr>
      </w:pPr>
      <w:r>
        <w:t xml:space="preserve">La Ilma. Sra. </w:t>
      </w:r>
      <w:proofErr w:type="gramStart"/>
      <w:r>
        <w:t>Presidenta</w:t>
      </w:r>
      <w:proofErr w:type="gramEnd"/>
      <w:r>
        <w:t xml:space="preserve"> de la Audiencia Provincial de Bizkaia y el Ilmo. Sr. Presidente del Tribunal de Instancia de Bilbao confeccionen una propuesta de Protocolo de acceso, tránsito y acompañamiento de las víctimas y otras personas a los edificios judiciales para prestar testimonio en el juicio.</w:t>
      </w:r>
    </w:p>
    <w:p w14:paraId="5BC30A17" w14:textId="77777777" w:rsidR="00C907E4" w:rsidRDefault="00C907E4" w:rsidP="00C907E4">
      <w:pPr>
        <w:pStyle w:val="HIRU"/>
      </w:pPr>
    </w:p>
    <w:p w14:paraId="6466F8AF" w14:textId="77777777" w:rsidR="00C907E4" w:rsidRDefault="00C907E4" w:rsidP="00C907E4">
      <w:pPr>
        <w:pStyle w:val="HIRU"/>
        <w:numPr>
          <w:ilvl w:val="0"/>
          <w:numId w:val="5"/>
        </w:numPr>
      </w:pPr>
      <w:r>
        <w:t>Se examinen por el Pleno las tres propuestas efectuadas para su aprobación.</w:t>
      </w:r>
    </w:p>
    <w:p w14:paraId="5D5F33BB" w14:textId="77777777" w:rsidR="00C907E4" w:rsidRDefault="00C907E4" w:rsidP="00C907E4">
      <w:pPr>
        <w:pStyle w:val="Prrafodelista"/>
      </w:pPr>
    </w:p>
    <w:p w14:paraId="285064D4" w14:textId="77777777" w:rsidR="00C907E4" w:rsidRDefault="00C907E4" w:rsidP="00C907E4">
      <w:pPr>
        <w:pStyle w:val="HIRU"/>
        <w:numPr>
          <w:ilvl w:val="0"/>
          <w:numId w:val="5"/>
        </w:numPr>
      </w:pPr>
      <w:r>
        <w:t xml:space="preserve">Se confiera traslado de </w:t>
      </w:r>
      <w:proofErr w:type="gramStart"/>
      <w:r>
        <w:t>las mismas</w:t>
      </w:r>
      <w:proofErr w:type="gramEnd"/>
      <w:r>
        <w:t>, una vez aprobadas por el Pleno, al Servicio de Asistencia a la Víctimas, a través del Departamento de Justicia y Derechos Humanos, a fin de que por dicho servicio se aporten los elementos que estimen pertinentes para complementar la perspectiva de aseguramiento de la protección de las víctimas con la vertiente de asistencia y acompañamiento.</w:t>
      </w:r>
    </w:p>
    <w:p w14:paraId="2F38CEF7" w14:textId="77777777" w:rsidR="00C907E4" w:rsidRDefault="00C907E4" w:rsidP="00C907E4">
      <w:pPr>
        <w:pStyle w:val="Prrafodelista"/>
      </w:pPr>
    </w:p>
    <w:p w14:paraId="3168AB2E" w14:textId="77777777" w:rsidR="00C907E4" w:rsidRDefault="00C907E4" w:rsidP="00C907E4">
      <w:pPr>
        <w:pStyle w:val="HIRU"/>
        <w:numPr>
          <w:ilvl w:val="0"/>
          <w:numId w:val="5"/>
        </w:numPr>
      </w:pPr>
      <w:r>
        <w:t>Se valoren por el Pleno las aportaciones efectuadas por el Servicio de Atención a las Víctimas y se proceda a la aprobación definitiva de las propuestas efectuadas.</w:t>
      </w:r>
    </w:p>
    <w:p w14:paraId="177BC833" w14:textId="77777777" w:rsidR="00C907E4" w:rsidRDefault="00C907E4" w:rsidP="00C907E4">
      <w:pPr>
        <w:pStyle w:val="HIRU"/>
      </w:pPr>
    </w:p>
    <w:p w14:paraId="02BC00C2" w14:textId="77777777" w:rsidR="00C907E4" w:rsidRPr="00AF2991" w:rsidRDefault="00C907E4" w:rsidP="00C907E4">
      <w:pPr>
        <w:pStyle w:val="LAU"/>
        <w:rPr>
          <w:caps/>
        </w:rPr>
      </w:pPr>
    </w:p>
    <w:p w14:paraId="0175B6BF" w14:textId="77777777" w:rsidR="00C907E4" w:rsidRPr="00B46720" w:rsidRDefault="00C907E4" w:rsidP="00C907E4">
      <w:pPr>
        <w:pStyle w:val="BAT"/>
        <w:rPr>
          <w:caps/>
        </w:rPr>
      </w:pPr>
      <w:r>
        <w:t>Relativo a Magistrados Suplentes y Jueces Sustitutos</w:t>
      </w:r>
    </w:p>
    <w:p w14:paraId="1BF06D92" w14:textId="77777777" w:rsidR="00C907E4" w:rsidRDefault="00C907E4" w:rsidP="00C907E4">
      <w:pPr>
        <w:pStyle w:val="HIRU"/>
        <w:rPr>
          <w:caps/>
        </w:rPr>
      </w:pPr>
      <w:r>
        <w:t>(Sin asuntos)</w:t>
      </w:r>
    </w:p>
    <w:p w14:paraId="71A83CA4" w14:textId="77777777" w:rsidR="00C907E4" w:rsidRPr="005B3FAF" w:rsidRDefault="00C907E4" w:rsidP="00C907E4">
      <w:pPr>
        <w:pStyle w:val="BAT"/>
        <w:numPr>
          <w:ilvl w:val="0"/>
          <w:numId w:val="0"/>
        </w:numPr>
        <w:ind w:left="360"/>
        <w:rPr>
          <w:caps/>
        </w:rPr>
      </w:pPr>
    </w:p>
    <w:p w14:paraId="5E2B5EFE" w14:textId="77777777" w:rsidR="00C907E4" w:rsidRDefault="00C907E4" w:rsidP="00C907E4">
      <w:pPr>
        <w:pStyle w:val="BAT"/>
      </w:pPr>
      <w:r w:rsidRPr="000F6944">
        <w:t>Relativo a Jueces de Paz</w:t>
      </w:r>
    </w:p>
    <w:p w14:paraId="40E81ECC" w14:textId="77777777" w:rsidR="00C907E4" w:rsidRDefault="00C907E4" w:rsidP="00C907E4">
      <w:pPr>
        <w:pStyle w:val="HIRU"/>
      </w:pPr>
      <w:r>
        <w:t>(Sin asuntos)</w:t>
      </w:r>
    </w:p>
    <w:p w14:paraId="23F260DC" w14:textId="77777777" w:rsidR="00C907E4" w:rsidRDefault="00C907E4" w:rsidP="00C907E4">
      <w:pPr>
        <w:pStyle w:val="BAT"/>
        <w:numPr>
          <w:ilvl w:val="0"/>
          <w:numId w:val="0"/>
        </w:numPr>
        <w:ind w:left="360"/>
      </w:pPr>
    </w:p>
    <w:p w14:paraId="247AAF37" w14:textId="77777777" w:rsidR="00C907E4" w:rsidRDefault="00C907E4" w:rsidP="00C907E4">
      <w:pPr>
        <w:pStyle w:val="BAT"/>
        <w:numPr>
          <w:ilvl w:val="0"/>
          <w:numId w:val="0"/>
        </w:numPr>
        <w:ind w:left="360"/>
      </w:pPr>
    </w:p>
    <w:p w14:paraId="11A09BE9" w14:textId="77777777" w:rsidR="00C907E4" w:rsidRDefault="00C907E4" w:rsidP="00C907E4">
      <w:pPr>
        <w:pStyle w:val="BAT"/>
      </w:pPr>
      <w:r w:rsidRPr="000F6944">
        <w:t>Área Disciplinaria</w:t>
      </w:r>
    </w:p>
    <w:p w14:paraId="598A05B2" w14:textId="77777777" w:rsidR="00C907E4" w:rsidRDefault="00C907E4" w:rsidP="00C907E4">
      <w:pPr>
        <w:pStyle w:val="HIRU"/>
      </w:pPr>
      <w:r>
        <w:t>(Sin asuntos)</w:t>
      </w:r>
    </w:p>
    <w:p w14:paraId="1F096584" w14:textId="77777777" w:rsidR="00C907E4" w:rsidRDefault="00C907E4" w:rsidP="00C907E4">
      <w:pPr>
        <w:pStyle w:val="BAT"/>
        <w:numPr>
          <w:ilvl w:val="0"/>
          <w:numId w:val="0"/>
        </w:numPr>
        <w:ind w:left="360"/>
      </w:pPr>
    </w:p>
    <w:p w14:paraId="4688495A" w14:textId="77777777" w:rsidR="00C907E4" w:rsidRPr="00B46720" w:rsidRDefault="00C907E4" w:rsidP="00C907E4">
      <w:pPr>
        <w:pStyle w:val="BAT"/>
        <w:rPr>
          <w:rFonts w:eastAsia="Verdana"/>
        </w:rPr>
      </w:pPr>
      <w:r w:rsidRPr="000F6944">
        <w:t>Medidas de apoyo y Seguimiento</w:t>
      </w:r>
    </w:p>
    <w:p w14:paraId="7572D7B6" w14:textId="77777777" w:rsidR="00C907E4" w:rsidRDefault="00C907E4" w:rsidP="00C907E4">
      <w:pPr>
        <w:pStyle w:val="HIRU"/>
      </w:pPr>
      <w:r>
        <w:t>(Sin asuntos)</w:t>
      </w:r>
    </w:p>
    <w:p w14:paraId="51CA4F09" w14:textId="77777777" w:rsidR="00C907E4" w:rsidRPr="008873E5" w:rsidRDefault="00C907E4" w:rsidP="00C907E4">
      <w:pPr>
        <w:pStyle w:val="HIRU"/>
        <w:rPr>
          <w:rFonts w:eastAsia="Verdana"/>
        </w:rPr>
      </w:pPr>
    </w:p>
    <w:p w14:paraId="5946F817" w14:textId="77777777" w:rsidR="00C907E4" w:rsidRDefault="00C907E4" w:rsidP="00C907E4">
      <w:pPr>
        <w:pStyle w:val="BAT"/>
      </w:pPr>
      <w:r w:rsidRPr="00AF0D76">
        <w:t>Asuntos Varios</w:t>
      </w:r>
    </w:p>
    <w:p w14:paraId="12A872CF" w14:textId="77777777" w:rsidR="00C907E4" w:rsidRDefault="00C907E4" w:rsidP="00C907E4">
      <w:pPr>
        <w:pStyle w:val="BI"/>
        <w:tabs>
          <w:tab w:val="center" w:pos="426"/>
        </w:tabs>
        <w:ind w:firstLine="567"/>
      </w:pPr>
      <w:r>
        <w:t>CUESTIÓN PLANTEADA RELATIVA AL LENGUAJE INCLUSIVO EN AVANTIUS</w:t>
      </w:r>
    </w:p>
    <w:p w14:paraId="63492A9E" w14:textId="77777777" w:rsidR="00C907E4" w:rsidRDefault="00C907E4" w:rsidP="00C907E4">
      <w:pPr>
        <w:pStyle w:val="HIRU"/>
      </w:pPr>
      <w:r>
        <w:t xml:space="preserve">Se da cuenta al Pleno de la cuestión planteada por la Ilma. Sra. Magistrada Dª Julia Sauri Martín, </w:t>
      </w:r>
      <w:proofErr w:type="gramStart"/>
      <w:r>
        <w:t>en relación a</w:t>
      </w:r>
      <w:proofErr w:type="gramEnd"/>
      <w:r>
        <w:t xml:space="preserve"> la carencia de lenguaje inclusivo en el sistema AVANTIUS, pues únicamente y por defecto, aparece a la firma MAGISTRADO/JUEZ y no MAGISTRADA/JUEZA, considerando que debería ser corregida dicha deficiencia para adoptar un lenguaje inclusivo.</w:t>
      </w:r>
    </w:p>
    <w:p w14:paraId="08F4CAD1" w14:textId="77777777" w:rsidR="00C907E4" w:rsidRDefault="00C907E4" w:rsidP="00C907E4">
      <w:pPr>
        <w:pStyle w:val="HIRU"/>
      </w:pPr>
    </w:p>
    <w:p w14:paraId="3215581E" w14:textId="77777777" w:rsidR="00C907E4" w:rsidRDefault="00C907E4" w:rsidP="00C907E4">
      <w:pPr>
        <w:pStyle w:val="HIRU"/>
      </w:pPr>
      <w:r>
        <w:t>Se da cuenta al Pleno del informe relativo a la cuestión planteada, emitido por la responsable del Proyecto EJE del Departamento de Justicia y Derechos Humanos.</w:t>
      </w:r>
    </w:p>
    <w:p w14:paraId="77E24678" w14:textId="77777777" w:rsidR="00C907E4" w:rsidRDefault="00C907E4" w:rsidP="00C907E4">
      <w:pPr>
        <w:pStyle w:val="HIRU"/>
      </w:pPr>
    </w:p>
    <w:p w14:paraId="3EB6660D" w14:textId="77777777" w:rsidR="00C907E4" w:rsidRDefault="00C907E4" w:rsidP="00C907E4">
      <w:pPr>
        <w:pStyle w:val="HIRU"/>
      </w:pPr>
      <w:r>
        <w:t xml:space="preserve">El Pleno considera que la cuestión planteada se incardina en uno de los objetivos de esta Sala de Gobierno, centrado en el empleo de lenguaje inclusivo en los documentos y las plantillas existentes en el sistema de gestión procesal Avantius. Por ello, acuerda solicitar del Departamento de Justicia y Derechos Humanos que se adopten las medidas precisas para garantizar el respeto al lenguaje inclusivo en los siguientes tres ámbitos: i) que en las ventanas de la aplicación se tengan en cuenta el género del o la firmante; </w:t>
      </w:r>
      <w:proofErr w:type="spellStart"/>
      <w:r>
        <w:t>ii</w:t>
      </w:r>
      <w:proofErr w:type="spellEnd"/>
      <w:r>
        <w:t xml:space="preserve">) que igualmente se tenga en cuenta el género del o la firmante en el menú de configuración de la firma y </w:t>
      </w:r>
      <w:proofErr w:type="spellStart"/>
      <w:r>
        <w:t>iii</w:t>
      </w:r>
      <w:proofErr w:type="spellEnd"/>
      <w:r>
        <w:t>) que se tenga en cuenta el mismo criterio en los textos que se cumplimenten mediante campos, en especial, los encabezados de las resoluciones.</w:t>
      </w:r>
    </w:p>
    <w:p w14:paraId="7675CF52" w14:textId="77777777" w:rsidR="00C907E4" w:rsidRPr="00D37611" w:rsidRDefault="00C907E4" w:rsidP="00C907E4">
      <w:pPr>
        <w:rPr>
          <w:highlight w:val="yellow"/>
        </w:rPr>
      </w:pPr>
    </w:p>
    <w:p w14:paraId="209F6B63" w14:textId="77777777" w:rsidR="00C907E4" w:rsidRPr="00697AFC" w:rsidRDefault="00C907E4" w:rsidP="00C907E4">
      <w:pPr>
        <w:pStyle w:val="Prrafodelista"/>
        <w:ind w:firstLine="567"/>
      </w:pPr>
    </w:p>
    <w:p w14:paraId="1EE76C57" w14:textId="77777777" w:rsidR="00C907E4" w:rsidRDefault="00C907E4" w:rsidP="00C907E4">
      <w:pPr>
        <w:pStyle w:val="BI"/>
        <w:ind w:firstLine="567"/>
      </w:pPr>
      <w:r w:rsidRPr="00697AFC">
        <w:t xml:space="preserve"> DACI</w:t>
      </w:r>
      <w:r>
        <w:t>Ó</w:t>
      </w:r>
      <w:r w:rsidRPr="00697AFC">
        <w:t>N DE CUENTA SOBRE EL DESPLIEGUE DE LA OFICINA DE LOS TRIBUNALES DE INSTANCIA EN LA PRIMERA FASE</w:t>
      </w:r>
    </w:p>
    <w:p w14:paraId="2F340200" w14:textId="77777777" w:rsidR="00C907E4" w:rsidRDefault="00C907E4" w:rsidP="00C907E4">
      <w:pPr>
        <w:pStyle w:val="HIRU"/>
      </w:pPr>
      <w:r>
        <w:t xml:space="preserve">Por el Excmo. Sr. </w:t>
      </w:r>
      <w:proofErr w:type="gramStart"/>
      <w:r>
        <w:t>Presidente</w:t>
      </w:r>
      <w:proofErr w:type="gramEnd"/>
      <w:r>
        <w:t xml:space="preserve"> se da cuenta al Pleno del despliegue de la oficina de los Tribunales de Instancia de la primera fase, que ha concluido el 2 de marzo así como de los informes remitidos por </w:t>
      </w:r>
      <w:proofErr w:type="spellStart"/>
      <w:r>
        <w:t>Tracasa</w:t>
      </w:r>
      <w:proofErr w:type="spellEnd"/>
      <w:r>
        <w:t xml:space="preserve"> durante el desarrollo de este despliegue.</w:t>
      </w:r>
    </w:p>
    <w:p w14:paraId="793D7CE8" w14:textId="77777777" w:rsidR="00C907E4" w:rsidRDefault="00C907E4" w:rsidP="00C907E4">
      <w:pPr>
        <w:pStyle w:val="HIRU"/>
      </w:pPr>
    </w:p>
    <w:p w14:paraId="46EDD85A" w14:textId="77777777" w:rsidR="00C907E4" w:rsidRDefault="00C907E4" w:rsidP="00C907E4">
      <w:pPr>
        <w:pStyle w:val="HIRU"/>
      </w:pPr>
      <w:r>
        <w:t xml:space="preserve">Por el Excmo. Sr. </w:t>
      </w:r>
      <w:proofErr w:type="gramStart"/>
      <w:r>
        <w:t>Presidente</w:t>
      </w:r>
      <w:proofErr w:type="gramEnd"/>
      <w:r>
        <w:t xml:space="preserve"> se traslada al Pleno que en este momento la implantación se encuentra en su fase inicial, siendo preciso conferir cierto tiempo para su estabilización. La última semana de abril se celebrará la reunión con los </w:t>
      </w:r>
      <w:proofErr w:type="gramStart"/>
      <w:r>
        <w:t>Presidentes</w:t>
      </w:r>
      <w:proofErr w:type="gramEnd"/>
      <w:r>
        <w:t xml:space="preserve"> de los Tribunales de Instancia, transcurridos ya dos meses desde la implantación, y, tras ella, se trasladará el análisis de los aspectos que inciden en este proceso y que son los relativos a:</w:t>
      </w:r>
    </w:p>
    <w:p w14:paraId="2D91C924" w14:textId="77777777" w:rsidR="00C907E4" w:rsidRDefault="00C907E4" w:rsidP="00C907E4">
      <w:pPr>
        <w:pStyle w:val="HIRU"/>
      </w:pPr>
    </w:p>
    <w:p w14:paraId="4CDE38C1" w14:textId="77777777" w:rsidR="00C907E4" w:rsidRDefault="00C907E4" w:rsidP="00C907E4">
      <w:pPr>
        <w:pStyle w:val="HIRU"/>
      </w:pPr>
      <w:r>
        <w:t>- habilitación de los espacios en los edificios de los palacios de justicia donde se han constituido las oficinas de los tribunales de instancia.</w:t>
      </w:r>
    </w:p>
    <w:p w14:paraId="04341351" w14:textId="77777777" w:rsidR="00C907E4" w:rsidRDefault="00C907E4" w:rsidP="00C907E4">
      <w:pPr>
        <w:pStyle w:val="HIRU"/>
      </w:pPr>
    </w:p>
    <w:p w14:paraId="5CD5BDAD" w14:textId="77777777" w:rsidR="00C907E4" w:rsidRDefault="00C907E4" w:rsidP="00C907E4">
      <w:pPr>
        <w:pStyle w:val="HIRU"/>
      </w:pPr>
      <w:r>
        <w:t xml:space="preserve">- </w:t>
      </w:r>
      <w:r>
        <w:tab/>
        <w:t xml:space="preserve">integración de las plantillas de las oficinas judiciales de los Tribunales de Instancia, </w:t>
      </w:r>
    </w:p>
    <w:p w14:paraId="0EDA78FB" w14:textId="77777777" w:rsidR="00C907E4" w:rsidRDefault="00C907E4" w:rsidP="00C907E4">
      <w:pPr>
        <w:pStyle w:val="HIRU"/>
      </w:pPr>
    </w:p>
    <w:p w14:paraId="6E5FF492" w14:textId="77777777" w:rsidR="00C907E4" w:rsidRDefault="00C907E4" w:rsidP="00C907E4">
      <w:pPr>
        <w:pStyle w:val="HIRU"/>
      </w:pPr>
      <w:r>
        <w:t xml:space="preserve">-configuración de los grupos de trabajo en los Servicios Comunes de Tramitación. </w:t>
      </w:r>
    </w:p>
    <w:p w14:paraId="72367880" w14:textId="77777777" w:rsidR="00C907E4" w:rsidRDefault="00C907E4" w:rsidP="00C907E4">
      <w:pPr>
        <w:pStyle w:val="HIRU"/>
      </w:pPr>
    </w:p>
    <w:p w14:paraId="2EB9C342" w14:textId="77777777" w:rsidR="00C907E4" w:rsidRDefault="00C907E4" w:rsidP="00C907E4">
      <w:pPr>
        <w:pStyle w:val="HIRU"/>
      </w:pPr>
      <w:r>
        <w:t>-Incidencias del Sistema de Gestión Procesal Avantius referidas al funcionamiento de los Tribunales de Instancia y de las Oficinas de los Tribunales de Instancia.</w:t>
      </w:r>
    </w:p>
    <w:p w14:paraId="27847F17" w14:textId="77777777" w:rsidR="00C907E4" w:rsidRDefault="00C907E4" w:rsidP="00C907E4">
      <w:pPr>
        <w:pStyle w:val="HIRU"/>
      </w:pPr>
    </w:p>
    <w:p w14:paraId="210C4D1B" w14:textId="77777777" w:rsidR="00C907E4" w:rsidRDefault="00C907E4" w:rsidP="00C907E4">
      <w:pPr>
        <w:pStyle w:val="HIRU"/>
      </w:pPr>
    </w:p>
    <w:p w14:paraId="6FF6BDAD" w14:textId="77777777" w:rsidR="00C907E4" w:rsidRDefault="00C907E4" w:rsidP="00C907E4">
      <w:pPr>
        <w:pStyle w:val="HIRU"/>
      </w:pPr>
    </w:p>
    <w:p w14:paraId="67D790E1" w14:textId="77777777" w:rsidR="00C907E4" w:rsidRDefault="00C907E4" w:rsidP="00C907E4">
      <w:pPr>
        <w:pStyle w:val="BI"/>
        <w:tabs>
          <w:tab w:val="center" w:pos="426"/>
        </w:tabs>
        <w:ind w:left="142" w:firstLine="425"/>
      </w:pPr>
      <w:r>
        <w:t>anÁlisis inicial de la vocalÍa de euskera sobre los juicios en euskera y otras medidas complementarias</w:t>
      </w:r>
    </w:p>
    <w:p w14:paraId="53DDEB78" w14:textId="77777777" w:rsidR="00C907E4" w:rsidRDefault="00C907E4" w:rsidP="00C907E4">
      <w:pPr>
        <w:pStyle w:val="BAT"/>
        <w:numPr>
          <w:ilvl w:val="0"/>
          <w:numId w:val="0"/>
        </w:numPr>
        <w:ind w:left="360" w:hanging="360"/>
      </w:pPr>
    </w:p>
    <w:p w14:paraId="039F2B5F" w14:textId="77777777" w:rsidR="00C907E4" w:rsidRPr="00D37611" w:rsidRDefault="00C907E4" w:rsidP="00C907E4">
      <w:pPr>
        <w:pStyle w:val="BAT"/>
        <w:numPr>
          <w:ilvl w:val="0"/>
          <w:numId w:val="0"/>
        </w:numPr>
        <w:ind w:firstLine="567"/>
        <w:rPr>
          <w:rFonts w:ascii="Aptos" w:eastAsiaTheme="minorHAnsi" w:hAnsi="Aptos"/>
        </w:rPr>
      </w:pPr>
      <w:r w:rsidRPr="002E276E">
        <w:rPr>
          <w:b w:val="0"/>
          <w:bCs w:val="0"/>
          <w:u w:val="none"/>
        </w:rPr>
        <w:t>Por</w:t>
      </w:r>
      <w:r>
        <w:rPr>
          <w:b w:val="0"/>
          <w:bCs w:val="0"/>
          <w:u w:val="none"/>
        </w:rPr>
        <w:t xml:space="preserve"> la Ilma. Sra. Irene Rodríguez del Nozal, integrante de la Vocalía de Euskera, </w:t>
      </w:r>
      <w:r w:rsidRPr="002E276E">
        <w:rPr>
          <w:b w:val="0"/>
          <w:bCs w:val="0"/>
          <w:u w:val="none"/>
        </w:rPr>
        <w:t>se expone</w:t>
      </w:r>
      <w:r>
        <w:rPr>
          <w:b w:val="0"/>
          <w:bCs w:val="0"/>
          <w:u w:val="none"/>
        </w:rPr>
        <w:t xml:space="preserve"> al Pleno </w:t>
      </w:r>
      <w:r w:rsidRPr="002E276E">
        <w:rPr>
          <w:b w:val="0"/>
          <w:bCs w:val="0"/>
          <w:u w:val="none"/>
        </w:rPr>
        <w:t>lo realizado hasta ahora en relación con el proyecto piloto para la celebración de juicios en euskera y los resultados y sugerencias de mejora de los participantes en el proyecto. Se exponen diferentes puntos de vista sobre cómo impulsar el proyecto, así como en relación con otras medidas tendentes al refuerzo de los derechos lingüísticos de los ciudadanos de la Comunidad Autónoma Vasca, y se concluye en la elaboración de una ponencia que aúne todos los pareceres para la próxima sesión plenaria</w:t>
      </w:r>
      <w:r>
        <w:t>.</w:t>
      </w:r>
    </w:p>
    <w:p w14:paraId="0C4F87A6" w14:textId="77777777" w:rsidR="00C907E4" w:rsidRDefault="00C907E4" w:rsidP="00C907E4">
      <w:pPr>
        <w:pStyle w:val="BI"/>
        <w:numPr>
          <w:ilvl w:val="0"/>
          <w:numId w:val="0"/>
        </w:numPr>
        <w:tabs>
          <w:tab w:val="center" w:pos="426"/>
        </w:tabs>
        <w:ind w:left="567"/>
      </w:pPr>
    </w:p>
    <w:p w14:paraId="62139E41" w14:textId="77777777" w:rsidR="00C907E4" w:rsidRPr="00137CDB" w:rsidRDefault="00C907E4" w:rsidP="00C907E4">
      <w:pPr>
        <w:spacing w:line="240" w:lineRule="auto"/>
        <w:jc w:val="both"/>
        <w:rPr>
          <w:rFonts w:ascii="Times New Roman" w:eastAsia="Times New Roman" w:hAnsi="Times New Roman"/>
          <w:b/>
          <w:bCs/>
          <w:sz w:val="26"/>
          <w:szCs w:val="26"/>
        </w:rPr>
      </w:pPr>
      <w:r w:rsidRPr="00137CDB">
        <w:rPr>
          <w:rFonts w:ascii="Times New Roman" w:eastAsia="Times New Roman" w:hAnsi="Times New Roman"/>
          <w:b/>
          <w:bCs/>
          <w:sz w:val="26"/>
          <w:szCs w:val="26"/>
        </w:rPr>
        <w:t>NOTIFICACIÓN DE ACUERDOS.</w:t>
      </w:r>
    </w:p>
    <w:p w14:paraId="25AB113C" w14:textId="77777777" w:rsidR="00C907E4" w:rsidRPr="00137CDB" w:rsidRDefault="00C907E4" w:rsidP="00C907E4">
      <w:pPr>
        <w:spacing w:line="240" w:lineRule="auto"/>
        <w:ind w:firstLine="708"/>
        <w:jc w:val="both"/>
        <w:rPr>
          <w:rFonts w:ascii="Times New Roman" w:eastAsia="Times New Roman" w:hAnsi="Times New Roman"/>
          <w:bCs/>
          <w:sz w:val="26"/>
          <w:szCs w:val="26"/>
        </w:rPr>
      </w:pPr>
      <w:r w:rsidRPr="00137CDB">
        <w:rPr>
          <w:rFonts w:ascii="Times New Roman" w:eastAsia="Times New Roman" w:hAnsi="Times New Roman"/>
          <w:bCs/>
          <w:sz w:val="26"/>
          <w:szCs w:val="26"/>
        </w:rPr>
        <w:t>La Sala acuerda, por unanimidad, notificar a todos los interesados los acuerdos adoptados en esta reunión.</w:t>
      </w:r>
    </w:p>
    <w:p w14:paraId="2EC0FAAC" w14:textId="77777777" w:rsidR="00C907E4" w:rsidRPr="00137CDB" w:rsidRDefault="00C907E4" w:rsidP="00C907E4">
      <w:pPr>
        <w:spacing w:line="240" w:lineRule="auto"/>
        <w:ind w:firstLine="709"/>
        <w:jc w:val="both"/>
        <w:rPr>
          <w:rFonts w:ascii="Times New Roman" w:eastAsia="Times New Roman" w:hAnsi="Times New Roman"/>
          <w:bCs/>
          <w:sz w:val="26"/>
          <w:szCs w:val="26"/>
        </w:rPr>
      </w:pPr>
      <w:r w:rsidRPr="00137CDB">
        <w:rPr>
          <w:rFonts w:ascii="Times New Roman" w:eastAsia="Times New Roman" w:hAnsi="Times New Roman"/>
          <w:bCs/>
          <w:sz w:val="26"/>
          <w:szCs w:val="26"/>
        </w:rPr>
        <w:t>No habiendo más asuntos que tratar, se da por concluida la reun</w:t>
      </w:r>
      <w:r>
        <w:rPr>
          <w:rFonts w:ascii="Times New Roman" w:eastAsia="Times New Roman" w:hAnsi="Times New Roman"/>
          <w:bCs/>
          <w:sz w:val="26"/>
          <w:szCs w:val="26"/>
        </w:rPr>
        <w:t>ión que ha comenzado a las 10:30</w:t>
      </w:r>
      <w:r w:rsidRPr="00137CDB">
        <w:rPr>
          <w:rFonts w:ascii="Times New Roman" w:eastAsia="Times New Roman" w:hAnsi="Times New Roman"/>
          <w:bCs/>
          <w:sz w:val="26"/>
          <w:szCs w:val="26"/>
        </w:rPr>
        <w:t xml:space="preserve"> </w:t>
      </w:r>
      <w:r>
        <w:rPr>
          <w:rFonts w:ascii="Times New Roman" w:eastAsia="Times New Roman" w:hAnsi="Times New Roman"/>
          <w:bCs/>
          <w:sz w:val="26"/>
          <w:szCs w:val="26"/>
        </w:rPr>
        <w:t>horas y ha finalizado a las 12:00</w:t>
      </w:r>
      <w:r w:rsidRPr="00137CDB">
        <w:rPr>
          <w:rFonts w:ascii="Times New Roman" w:eastAsia="Times New Roman" w:hAnsi="Times New Roman"/>
          <w:bCs/>
          <w:sz w:val="26"/>
          <w:szCs w:val="26"/>
        </w:rPr>
        <w:t xml:space="preserve"> y se extiend</w:t>
      </w:r>
      <w:r>
        <w:rPr>
          <w:rFonts w:ascii="Times New Roman" w:eastAsia="Times New Roman" w:hAnsi="Times New Roman"/>
          <w:bCs/>
          <w:sz w:val="26"/>
          <w:szCs w:val="26"/>
        </w:rPr>
        <w:t>e la presente acta que firma el Excmo</w:t>
      </w:r>
      <w:r w:rsidRPr="00137CDB">
        <w:rPr>
          <w:rFonts w:ascii="Times New Roman" w:eastAsia="Times New Roman" w:hAnsi="Times New Roman"/>
          <w:bCs/>
          <w:sz w:val="26"/>
          <w:szCs w:val="26"/>
        </w:rPr>
        <w:t>. Sr</w:t>
      </w:r>
      <w:r>
        <w:rPr>
          <w:rFonts w:ascii="Times New Roman" w:eastAsia="Times New Roman" w:hAnsi="Times New Roman"/>
          <w:bCs/>
          <w:sz w:val="26"/>
          <w:szCs w:val="26"/>
        </w:rPr>
        <w:t xml:space="preserve">. </w:t>
      </w:r>
      <w:proofErr w:type="gramStart"/>
      <w:r>
        <w:rPr>
          <w:rFonts w:ascii="Times New Roman" w:eastAsia="Times New Roman" w:hAnsi="Times New Roman"/>
          <w:bCs/>
          <w:sz w:val="26"/>
          <w:szCs w:val="26"/>
        </w:rPr>
        <w:t>Presidente</w:t>
      </w:r>
      <w:proofErr w:type="gramEnd"/>
      <w:r w:rsidRPr="00137CDB">
        <w:rPr>
          <w:rFonts w:ascii="Times New Roman" w:eastAsia="Times New Roman" w:hAnsi="Times New Roman"/>
          <w:bCs/>
          <w:sz w:val="26"/>
          <w:szCs w:val="26"/>
        </w:rPr>
        <w:t>. Doy fe.</w:t>
      </w:r>
    </w:p>
    <w:p w14:paraId="3C5D6416" w14:textId="77777777" w:rsidR="00C907E4" w:rsidRPr="00697AFC" w:rsidRDefault="00C907E4" w:rsidP="00C907E4">
      <w:pPr>
        <w:pStyle w:val="BI"/>
        <w:numPr>
          <w:ilvl w:val="0"/>
          <w:numId w:val="0"/>
        </w:numPr>
        <w:tabs>
          <w:tab w:val="center" w:pos="426"/>
        </w:tabs>
        <w:ind w:left="567"/>
      </w:pPr>
    </w:p>
    <w:p w14:paraId="28D81BC2" w14:textId="77777777" w:rsidR="00BD2FAD" w:rsidRDefault="00BD2FAD" w:rsidP="00BD2FAD">
      <w:pPr>
        <w:rPr>
          <w:rFonts w:ascii="Times New Roman" w:eastAsia="Times New Roman" w:hAnsi="Times New Roman"/>
          <w:b/>
          <w:bCs/>
          <w:sz w:val="32"/>
          <w:szCs w:val="32"/>
          <w:u w:val="single"/>
          <w:lang w:eastAsia="es-ES"/>
        </w:rPr>
      </w:pPr>
    </w:p>
    <w:sectPr w:rsidR="00BD2F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53D85"/>
    <w:multiLevelType w:val="multilevel"/>
    <w:tmpl w:val="76D0951A"/>
    <w:styleLink w:val="JMZ"/>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8D50268"/>
    <w:multiLevelType w:val="multilevel"/>
    <w:tmpl w:val="71D439DC"/>
    <w:lvl w:ilvl="0">
      <w:start w:val="1"/>
      <w:numFmt w:val="decimal"/>
      <w:pStyle w:val="BAT"/>
      <w:lvlText w:val="%1."/>
      <w:lvlJc w:val="left"/>
      <w:pPr>
        <w:ind w:left="360" w:hanging="360"/>
      </w:pPr>
      <w:rPr>
        <w:rFonts w:hint="default"/>
      </w:rPr>
    </w:lvl>
    <w:lvl w:ilvl="1">
      <w:start w:val="1"/>
      <w:numFmt w:val="decimal"/>
      <w:pStyle w:val="BI"/>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1E06E49"/>
    <w:multiLevelType w:val="hybridMultilevel"/>
    <w:tmpl w:val="853A6356"/>
    <w:lvl w:ilvl="0" w:tplc="F398A08C">
      <w:start w:val="3"/>
      <w:numFmt w:val="bullet"/>
      <w:lvlText w:val=""/>
      <w:lvlJc w:val="left"/>
      <w:pPr>
        <w:ind w:left="720" w:hanging="360"/>
      </w:pPr>
      <w:rPr>
        <w:rFonts w:ascii="Symbol" w:eastAsiaTheme="minorHAnsi" w:hAnsi="Symbo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4BB63B3C"/>
    <w:multiLevelType w:val="hybridMultilevel"/>
    <w:tmpl w:val="AEA8F3BA"/>
    <w:lvl w:ilvl="0" w:tplc="9D126D32">
      <w:numFmt w:val="bullet"/>
      <w:lvlText w:val=""/>
      <w:lvlJc w:val="left"/>
      <w:pPr>
        <w:ind w:left="720" w:hanging="360"/>
      </w:pPr>
      <w:rPr>
        <w:rFonts w:ascii="Symbol" w:eastAsiaTheme="minorHAnsi" w:hAnsi="Symbo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570F3289"/>
    <w:multiLevelType w:val="hybridMultilevel"/>
    <w:tmpl w:val="26F299EE"/>
    <w:lvl w:ilvl="0" w:tplc="CE509226">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D4322ED"/>
    <w:multiLevelType w:val="hybridMultilevel"/>
    <w:tmpl w:val="11FA2B22"/>
    <w:lvl w:ilvl="0" w:tplc="3EF47B84">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75C3086F"/>
    <w:multiLevelType w:val="hybridMultilevel"/>
    <w:tmpl w:val="6CD001D4"/>
    <w:lvl w:ilvl="0" w:tplc="48AA15E6">
      <w:start w:val="1"/>
      <w:numFmt w:val="upp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7FAE019F"/>
    <w:multiLevelType w:val="multilevel"/>
    <w:tmpl w:val="AFACC796"/>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92819548">
    <w:abstractNumId w:val="7"/>
  </w:num>
  <w:num w:numId="2" w16cid:durableId="1751998984">
    <w:abstractNumId w:val="0"/>
  </w:num>
  <w:num w:numId="3" w16cid:durableId="1554463992">
    <w:abstractNumId w:val="1"/>
  </w:num>
  <w:num w:numId="4" w16cid:durableId="564679061">
    <w:abstractNumId w:val="2"/>
  </w:num>
  <w:num w:numId="5" w16cid:durableId="849416639">
    <w:abstractNumId w:val="3"/>
  </w:num>
  <w:num w:numId="6" w16cid:durableId="1819765350">
    <w:abstractNumId w:val="4"/>
  </w:num>
  <w:num w:numId="7" w16cid:durableId="302468221">
    <w:abstractNumId w:val="5"/>
  </w:num>
  <w:num w:numId="8" w16cid:durableId="78777246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AD"/>
    <w:rsid w:val="00510133"/>
    <w:rsid w:val="00693039"/>
    <w:rsid w:val="00934EF3"/>
    <w:rsid w:val="00BD2FAD"/>
    <w:rsid w:val="00C11B6E"/>
    <w:rsid w:val="00C907E4"/>
    <w:rsid w:val="00FA0B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9752"/>
  <w15:chartTrackingRefBased/>
  <w15:docId w15:val="{0566B944-CD34-4B18-B725-BD14AA41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FAD"/>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BD2FA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BD2FA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BD2FAD"/>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BD2FAD"/>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BD2FAD"/>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BD2F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2F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2F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2F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2FAD"/>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BD2FAD"/>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BD2FAD"/>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BD2FAD"/>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BD2FAD"/>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BD2F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2F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2F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2FAD"/>
    <w:rPr>
      <w:rFonts w:eastAsiaTheme="majorEastAsia" w:cstheme="majorBidi"/>
      <w:color w:val="272727" w:themeColor="text1" w:themeTint="D8"/>
    </w:rPr>
  </w:style>
  <w:style w:type="paragraph" w:styleId="Ttulo">
    <w:name w:val="Title"/>
    <w:basedOn w:val="Normal"/>
    <w:next w:val="Normal"/>
    <w:link w:val="TtuloCar"/>
    <w:uiPriority w:val="10"/>
    <w:qFormat/>
    <w:rsid w:val="00BD2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2F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2F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2F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2FAD"/>
    <w:pPr>
      <w:spacing w:before="160"/>
      <w:jc w:val="center"/>
    </w:pPr>
    <w:rPr>
      <w:i/>
      <w:iCs/>
      <w:color w:val="404040" w:themeColor="text1" w:themeTint="BF"/>
    </w:rPr>
  </w:style>
  <w:style w:type="character" w:customStyle="1" w:styleId="CitaCar">
    <w:name w:val="Cita Car"/>
    <w:basedOn w:val="Fuentedeprrafopredeter"/>
    <w:link w:val="Cita"/>
    <w:uiPriority w:val="29"/>
    <w:rsid w:val="00BD2FAD"/>
    <w:rPr>
      <w:i/>
      <w:iCs/>
      <w:color w:val="404040" w:themeColor="text1" w:themeTint="BF"/>
    </w:rPr>
  </w:style>
  <w:style w:type="paragraph" w:styleId="Prrafodelista">
    <w:name w:val="List Paragraph"/>
    <w:basedOn w:val="Normal"/>
    <w:link w:val="PrrafodelistaCar"/>
    <w:uiPriority w:val="34"/>
    <w:qFormat/>
    <w:rsid w:val="00BD2FAD"/>
    <w:pPr>
      <w:ind w:left="720"/>
      <w:contextualSpacing/>
    </w:pPr>
  </w:style>
  <w:style w:type="character" w:styleId="nfasisintenso">
    <w:name w:val="Intense Emphasis"/>
    <w:basedOn w:val="Fuentedeprrafopredeter"/>
    <w:uiPriority w:val="21"/>
    <w:qFormat/>
    <w:rsid w:val="00BD2FAD"/>
    <w:rPr>
      <w:i/>
      <w:iCs/>
      <w:color w:val="2E74B5" w:themeColor="accent1" w:themeShade="BF"/>
    </w:rPr>
  </w:style>
  <w:style w:type="paragraph" w:styleId="Citadestacada">
    <w:name w:val="Intense Quote"/>
    <w:basedOn w:val="Normal"/>
    <w:next w:val="Normal"/>
    <w:link w:val="CitadestacadaCar"/>
    <w:uiPriority w:val="30"/>
    <w:qFormat/>
    <w:rsid w:val="00BD2FA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BD2FAD"/>
    <w:rPr>
      <w:i/>
      <w:iCs/>
      <w:color w:val="2E74B5" w:themeColor="accent1" w:themeShade="BF"/>
    </w:rPr>
  </w:style>
  <w:style w:type="character" w:styleId="Referenciaintensa">
    <w:name w:val="Intense Reference"/>
    <w:basedOn w:val="Fuentedeprrafopredeter"/>
    <w:uiPriority w:val="32"/>
    <w:qFormat/>
    <w:rsid w:val="00BD2FAD"/>
    <w:rPr>
      <w:b/>
      <w:bCs/>
      <w:smallCaps/>
      <w:color w:val="2E74B5" w:themeColor="accent1" w:themeShade="BF"/>
      <w:spacing w:val="5"/>
    </w:rPr>
  </w:style>
  <w:style w:type="numbering" w:customStyle="1" w:styleId="Estilo1">
    <w:name w:val="Estilo1"/>
    <w:uiPriority w:val="99"/>
    <w:rsid w:val="00BD2FAD"/>
    <w:pPr>
      <w:numPr>
        <w:numId w:val="1"/>
      </w:numPr>
    </w:pPr>
  </w:style>
  <w:style w:type="numbering" w:customStyle="1" w:styleId="JMZ">
    <w:name w:val="JMZ"/>
    <w:uiPriority w:val="99"/>
    <w:rsid w:val="00BD2FAD"/>
    <w:pPr>
      <w:numPr>
        <w:numId w:val="2"/>
      </w:numPr>
    </w:pPr>
  </w:style>
  <w:style w:type="paragraph" w:customStyle="1" w:styleId="NIVEL2">
    <w:name w:val="NIVEL 2"/>
    <w:basedOn w:val="Normal"/>
    <w:link w:val="NIVEL2Car"/>
    <w:rsid w:val="00BD2FAD"/>
    <w:pPr>
      <w:tabs>
        <w:tab w:val="center" w:pos="3231"/>
      </w:tabs>
      <w:suppressAutoHyphens/>
      <w:spacing w:line="240" w:lineRule="auto"/>
      <w:ind w:firstLine="567"/>
      <w:jc w:val="both"/>
    </w:pPr>
    <w:rPr>
      <w:rFonts w:ascii="Times New Roman" w:eastAsia="Times New Roman" w:hAnsi="Times New Roman"/>
      <w:b/>
      <w:bCs/>
      <w:spacing w:val="-3"/>
      <w:sz w:val="26"/>
      <w:szCs w:val="26"/>
      <w:lang w:val="es-ES_tradnl" w:eastAsia="es-ES"/>
    </w:rPr>
  </w:style>
  <w:style w:type="character" w:customStyle="1" w:styleId="NIVEL2Car">
    <w:name w:val="NIVEL 2 Car"/>
    <w:basedOn w:val="Fuentedeprrafopredeter"/>
    <w:link w:val="NIVEL2"/>
    <w:rsid w:val="00BD2FAD"/>
    <w:rPr>
      <w:rFonts w:ascii="Times New Roman" w:eastAsia="Times New Roman" w:hAnsi="Times New Roman" w:cs="Times New Roman"/>
      <w:b/>
      <w:bCs/>
      <w:spacing w:val="-3"/>
      <w:kern w:val="0"/>
      <w:sz w:val="26"/>
      <w:szCs w:val="26"/>
      <w:lang w:val="es-ES_tradnl" w:eastAsia="es-ES"/>
      <w14:ligatures w14:val="none"/>
    </w:rPr>
  </w:style>
  <w:style w:type="paragraph" w:customStyle="1" w:styleId="NIVEL3">
    <w:name w:val="NIVEL 3"/>
    <w:basedOn w:val="Normal"/>
    <w:link w:val="NIVEL3Car"/>
    <w:rsid w:val="00BD2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9"/>
        <w:tab w:val="left" w:pos="8640"/>
        <w:tab w:val="left" w:pos="9360"/>
        <w:tab w:val="left" w:pos="10080"/>
      </w:tabs>
      <w:spacing w:after="0" w:line="240" w:lineRule="auto"/>
      <w:ind w:firstLine="507"/>
      <w:jc w:val="both"/>
    </w:pPr>
    <w:rPr>
      <w:rFonts w:ascii="Times New Roman" w:eastAsia="Times New Roman" w:hAnsi="Times New Roman"/>
      <w:sz w:val="26"/>
      <w:szCs w:val="26"/>
      <w:lang w:val="es-ES_tradnl"/>
    </w:rPr>
  </w:style>
  <w:style w:type="character" w:customStyle="1" w:styleId="NIVEL3Car">
    <w:name w:val="NIVEL 3 Car"/>
    <w:basedOn w:val="Fuentedeprrafopredeter"/>
    <w:link w:val="NIVEL3"/>
    <w:rsid w:val="00BD2FAD"/>
    <w:rPr>
      <w:rFonts w:ascii="Times New Roman" w:eastAsia="Times New Roman" w:hAnsi="Times New Roman" w:cs="Times New Roman"/>
      <w:kern w:val="0"/>
      <w:sz w:val="26"/>
      <w:szCs w:val="26"/>
      <w:lang w:val="es-ES_tradnl"/>
      <w14:ligatures w14:val="none"/>
    </w:rPr>
  </w:style>
  <w:style w:type="paragraph" w:customStyle="1" w:styleId="BAT">
    <w:name w:val="BAT"/>
    <w:basedOn w:val="Normal"/>
    <w:link w:val="BATCar"/>
    <w:qFormat/>
    <w:rsid w:val="00BD2FAD"/>
    <w:pPr>
      <w:numPr>
        <w:numId w:val="3"/>
      </w:numPr>
    </w:pPr>
    <w:rPr>
      <w:rFonts w:ascii="Times New Roman" w:eastAsia="Times New Roman" w:hAnsi="Times New Roman"/>
      <w:b/>
      <w:bCs/>
      <w:sz w:val="28"/>
      <w:szCs w:val="28"/>
      <w:u w:val="single"/>
      <w:lang w:eastAsia="es-ES"/>
    </w:rPr>
  </w:style>
  <w:style w:type="character" w:customStyle="1" w:styleId="BATCar">
    <w:name w:val="BAT Car"/>
    <w:basedOn w:val="Fuentedeprrafopredeter"/>
    <w:link w:val="BAT"/>
    <w:rsid w:val="00BD2FAD"/>
    <w:rPr>
      <w:rFonts w:ascii="Times New Roman" w:eastAsia="Times New Roman" w:hAnsi="Times New Roman" w:cs="Times New Roman"/>
      <w:b/>
      <w:bCs/>
      <w:kern w:val="0"/>
      <w:sz w:val="28"/>
      <w:szCs w:val="28"/>
      <w:u w:val="single"/>
      <w:lang w:eastAsia="es-ES"/>
      <w14:ligatures w14:val="none"/>
    </w:rPr>
  </w:style>
  <w:style w:type="paragraph" w:customStyle="1" w:styleId="BI">
    <w:name w:val="BI"/>
    <w:basedOn w:val="NIVEL2"/>
    <w:link w:val="BICar"/>
    <w:qFormat/>
    <w:rsid w:val="00BD2FAD"/>
    <w:pPr>
      <w:numPr>
        <w:ilvl w:val="1"/>
        <w:numId w:val="3"/>
      </w:numPr>
      <w:tabs>
        <w:tab w:val="clear" w:pos="3231"/>
      </w:tabs>
      <w:ind w:left="0" w:firstLine="360"/>
    </w:pPr>
    <w:rPr>
      <w:caps/>
    </w:rPr>
  </w:style>
  <w:style w:type="character" w:customStyle="1" w:styleId="BICar">
    <w:name w:val="BI Car"/>
    <w:basedOn w:val="NIVEL2Car"/>
    <w:link w:val="BI"/>
    <w:rsid w:val="00BD2FAD"/>
    <w:rPr>
      <w:rFonts w:ascii="Times New Roman" w:eastAsia="Times New Roman" w:hAnsi="Times New Roman" w:cs="Times New Roman"/>
      <w:b/>
      <w:bCs/>
      <w:caps/>
      <w:spacing w:val="-3"/>
      <w:kern w:val="0"/>
      <w:sz w:val="26"/>
      <w:szCs w:val="26"/>
      <w:lang w:val="es-ES_tradnl" w:eastAsia="es-ES"/>
      <w14:ligatures w14:val="none"/>
    </w:rPr>
  </w:style>
  <w:style w:type="paragraph" w:customStyle="1" w:styleId="HIRU">
    <w:name w:val="HIRU"/>
    <w:basedOn w:val="NIVEL3"/>
    <w:link w:val="HIRUCar"/>
    <w:qFormat/>
    <w:rsid w:val="00BD2FAD"/>
    <w:pPr>
      <w:ind w:firstLine="567"/>
    </w:pPr>
  </w:style>
  <w:style w:type="character" w:customStyle="1" w:styleId="HIRUCar">
    <w:name w:val="HIRU Car"/>
    <w:basedOn w:val="NIVEL3Car"/>
    <w:link w:val="HIRU"/>
    <w:rsid w:val="00BD2FAD"/>
    <w:rPr>
      <w:rFonts w:ascii="Times New Roman" w:eastAsia="Times New Roman" w:hAnsi="Times New Roman" w:cs="Times New Roman"/>
      <w:kern w:val="0"/>
      <w:sz w:val="26"/>
      <w:szCs w:val="26"/>
      <w:lang w:val="es-ES_tradnl"/>
      <w14:ligatures w14:val="none"/>
    </w:rPr>
  </w:style>
  <w:style w:type="paragraph" w:customStyle="1" w:styleId="LAU">
    <w:name w:val="LAU"/>
    <w:basedOn w:val="Normal"/>
    <w:link w:val="LAUCar"/>
    <w:autoRedefine/>
    <w:qFormat/>
    <w:rsid w:val="00BD2FAD"/>
    <w:pPr>
      <w:tabs>
        <w:tab w:val="decimal" w:pos="360"/>
      </w:tabs>
      <w:spacing w:line="240" w:lineRule="auto"/>
      <w:jc w:val="both"/>
    </w:pPr>
    <w:rPr>
      <w:rFonts w:ascii="Times New Roman" w:hAnsi="Times New Roman"/>
      <w:sz w:val="24"/>
      <w:szCs w:val="24"/>
    </w:rPr>
  </w:style>
  <w:style w:type="character" w:customStyle="1" w:styleId="LAUCar">
    <w:name w:val="LAU Car"/>
    <w:basedOn w:val="Fuentedeprrafopredeter"/>
    <w:link w:val="LAU"/>
    <w:rsid w:val="00BD2FAD"/>
    <w:rPr>
      <w:rFonts w:ascii="Times New Roman" w:eastAsia="Calibri" w:hAnsi="Times New Roman" w:cs="Times New Roman"/>
      <w:kern w:val="0"/>
      <w:sz w:val="24"/>
      <w:szCs w:val="24"/>
      <w14:ligatures w14:val="none"/>
    </w:rPr>
  </w:style>
  <w:style w:type="paragraph" w:customStyle="1" w:styleId="11BI">
    <w:name w:val="1.1 BI"/>
    <w:basedOn w:val="BI"/>
    <w:link w:val="11BICar"/>
    <w:rsid w:val="00BD2FAD"/>
  </w:style>
  <w:style w:type="character" w:customStyle="1" w:styleId="11BICar">
    <w:name w:val="1.1 BI Car"/>
    <w:basedOn w:val="BICar"/>
    <w:link w:val="11BI"/>
    <w:rsid w:val="00BD2FAD"/>
    <w:rPr>
      <w:rFonts w:ascii="Times New Roman" w:eastAsia="Times New Roman" w:hAnsi="Times New Roman" w:cs="Times New Roman"/>
      <w:b/>
      <w:bCs/>
      <w:caps/>
      <w:spacing w:val="-3"/>
      <w:kern w:val="0"/>
      <w:sz w:val="26"/>
      <w:szCs w:val="26"/>
      <w:lang w:val="es-ES_tradnl" w:eastAsia="es-ES"/>
      <w14:ligatures w14:val="none"/>
    </w:rPr>
  </w:style>
  <w:style w:type="paragraph" w:customStyle="1" w:styleId="Default">
    <w:name w:val="Default"/>
    <w:rsid w:val="00BD2FAD"/>
    <w:pPr>
      <w:autoSpaceDE w:val="0"/>
      <w:autoSpaceDN w:val="0"/>
      <w:adjustRightInd w:val="0"/>
      <w:spacing w:after="0" w:line="240" w:lineRule="auto"/>
    </w:pPr>
    <w:rPr>
      <w:rFonts w:ascii="Arial" w:hAnsi="Arial" w:cs="Arial"/>
      <w:color w:val="000000"/>
      <w:kern w:val="0"/>
      <w:sz w:val="24"/>
      <w:szCs w:val="24"/>
    </w:rPr>
  </w:style>
  <w:style w:type="character" w:customStyle="1" w:styleId="PrrafodelistaCar">
    <w:name w:val="Párrafo de lista Car"/>
    <w:link w:val="Prrafodelista"/>
    <w:uiPriority w:val="34"/>
    <w:rsid w:val="00BD2FAD"/>
  </w:style>
  <w:style w:type="paragraph" w:styleId="Encabezado">
    <w:name w:val="header"/>
    <w:basedOn w:val="Normal"/>
    <w:link w:val="EncabezadoCar"/>
    <w:uiPriority w:val="99"/>
    <w:unhideWhenUsed/>
    <w:rsid w:val="00BD2FAD"/>
    <w:pPr>
      <w:tabs>
        <w:tab w:val="center" w:pos="4252"/>
        <w:tab w:val="right" w:pos="8504"/>
      </w:tabs>
      <w:spacing w:after="0" w:line="240" w:lineRule="auto"/>
    </w:pPr>
    <w:rPr>
      <w:rFonts w:asciiTheme="minorHAnsi" w:eastAsiaTheme="minorEastAsia" w:hAnsiTheme="minorHAnsi" w:cstheme="minorBidi"/>
      <w:sz w:val="24"/>
      <w:szCs w:val="24"/>
      <w:lang w:eastAsia="es-ES"/>
    </w:rPr>
  </w:style>
  <w:style w:type="character" w:customStyle="1" w:styleId="EncabezadoCar">
    <w:name w:val="Encabezado Car"/>
    <w:basedOn w:val="Fuentedeprrafopredeter"/>
    <w:link w:val="Encabezado"/>
    <w:uiPriority w:val="99"/>
    <w:rsid w:val="00BD2FAD"/>
    <w:rPr>
      <w:rFonts w:eastAsiaTheme="minorEastAsia"/>
      <w:kern w:val="0"/>
      <w:sz w:val="24"/>
      <w:szCs w:val="24"/>
      <w:lang w:eastAsia="es-ES"/>
      <w14:ligatures w14:val="none"/>
    </w:rPr>
  </w:style>
  <w:style w:type="paragraph" w:styleId="Piedepgina">
    <w:name w:val="footer"/>
    <w:basedOn w:val="Normal"/>
    <w:link w:val="PiedepginaCar"/>
    <w:uiPriority w:val="99"/>
    <w:unhideWhenUsed/>
    <w:rsid w:val="00BD2FAD"/>
    <w:pPr>
      <w:tabs>
        <w:tab w:val="center" w:pos="4252"/>
        <w:tab w:val="right" w:pos="8504"/>
      </w:tabs>
      <w:spacing w:after="0" w:line="240" w:lineRule="auto"/>
    </w:pPr>
    <w:rPr>
      <w:rFonts w:asciiTheme="minorHAnsi" w:eastAsiaTheme="minorEastAsia" w:hAnsiTheme="minorHAnsi" w:cstheme="minorBidi"/>
      <w:sz w:val="24"/>
      <w:szCs w:val="24"/>
      <w:lang w:eastAsia="es-ES"/>
    </w:rPr>
  </w:style>
  <w:style w:type="character" w:customStyle="1" w:styleId="PiedepginaCar">
    <w:name w:val="Pie de página Car"/>
    <w:basedOn w:val="Fuentedeprrafopredeter"/>
    <w:link w:val="Piedepgina"/>
    <w:uiPriority w:val="99"/>
    <w:rsid w:val="00BD2FAD"/>
    <w:rPr>
      <w:rFonts w:eastAsiaTheme="minorEastAsia"/>
      <w:kern w:val="0"/>
      <w:sz w:val="24"/>
      <w:szCs w:val="24"/>
      <w:lang w:eastAsia="es-ES"/>
      <w14:ligatures w14:val="none"/>
    </w:rPr>
  </w:style>
  <w:style w:type="paragraph" w:styleId="Textodeglobo">
    <w:name w:val="Balloon Text"/>
    <w:basedOn w:val="Normal"/>
    <w:link w:val="TextodegloboCar"/>
    <w:uiPriority w:val="99"/>
    <w:semiHidden/>
    <w:unhideWhenUsed/>
    <w:rsid w:val="00BD2FAD"/>
    <w:pPr>
      <w:spacing w:after="0" w:line="240" w:lineRule="auto"/>
    </w:pPr>
    <w:rPr>
      <w:rFonts w:ascii="Segoe UI" w:eastAsiaTheme="minorEastAsia" w:hAnsi="Segoe UI" w:cs="Segoe UI"/>
      <w:sz w:val="18"/>
      <w:szCs w:val="18"/>
      <w:lang w:eastAsia="es-ES"/>
    </w:rPr>
  </w:style>
  <w:style w:type="character" w:customStyle="1" w:styleId="TextodegloboCar">
    <w:name w:val="Texto de globo Car"/>
    <w:basedOn w:val="Fuentedeprrafopredeter"/>
    <w:link w:val="Textodeglobo"/>
    <w:uiPriority w:val="99"/>
    <w:semiHidden/>
    <w:rsid w:val="00BD2FAD"/>
    <w:rPr>
      <w:rFonts w:ascii="Segoe UI" w:eastAsiaTheme="minorEastAsia" w:hAnsi="Segoe UI" w:cs="Segoe UI"/>
      <w:kern w:val="0"/>
      <w:sz w:val="18"/>
      <w:szCs w:val="18"/>
      <w:lang w:eastAsia="es-ES"/>
      <w14:ligatures w14:val="none"/>
    </w:rPr>
  </w:style>
  <w:style w:type="paragraph" w:styleId="Revisin">
    <w:name w:val="Revision"/>
    <w:hidden/>
    <w:uiPriority w:val="99"/>
    <w:semiHidden/>
    <w:rsid w:val="00BD2FAD"/>
    <w:pPr>
      <w:spacing w:after="0" w:line="240" w:lineRule="auto"/>
    </w:pPr>
    <w:rPr>
      <w:rFonts w:eastAsiaTheme="minorEastAsia"/>
      <w:kern w:val="0"/>
      <w:sz w:val="24"/>
      <w:szCs w:val="24"/>
      <w:lang w:eastAsia="es-ES"/>
      <w14:ligatures w14:val="none"/>
    </w:rPr>
  </w:style>
  <w:style w:type="paragraph" w:styleId="NormalWeb">
    <w:name w:val="Normal (Web)"/>
    <w:basedOn w:val="Normal"/>
    <w:uiPriority w:val="99"/>
    <w:semiHidden/>
    <w:unhideWhenUsed/>
    <w:rsid w:val="00BD2FAD"/>
    <w:pPr>
      <w:spacing w:before="100" w:beforeAutospacing="1" w:after="100" w:afterAutospacing="1" w:line="240" w:lineRule="auto"/>
    </w:pPr>
    <w:rPr>
      <w:rFonts w:ascii="Times New Roman" w:eastAsia="Times New Roman" w:hAnsi="Times New Roman"/>
      <w:sz w:val="24"/>
      <w:szCs w:val="24"/>
      <w:lang w:eastAsia="es-ES"/>
    </w:rPr>
  </w:style>
  <w:style w:type="paragraph" w:styleId="Sinespaciado">
    <w:name w:val="No Spacing"/>
    <w:uiPriority w:val="1"/>
    <w:qFormat/>
    <w:rsid w:val="00BD2FAD"/>
    <w:pPr>
      <w:spacing w:after="0" w:line="240" w:lineRule="auto"/>
    </w:pPr>
    <w:rPr>
      <w:rFonts w:ascii="Calibri" w:eastAsia="Calibri" w:hAnsi="Calibri" w:cs="Times New Roman"/>
      <w:kern w:val="0"/>
      <w14:ligatures w14:val="none"/>
    </w:rPr>
  </w:style>
  <w:style w:type="paragraph" w:customStyle="1" w:styleId="Normal1">
    <w:name w:val="Normal_1"/>
    <w:qFormat/>
    <w:rsid w:val="00BD2FAD"/>
    <w:pPr>
      <w:spacing w:after="0" w:line="240" w:lineRule="auto"/>
    </w:pPr>
    <w:rPr>
      <w:rFonts w:ascii="Times New Roman" w:eastAsia="Times New Roman"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8005</Words>
  <Characters>44028</Characters>
  <Application>Microsoft Office Word</Application>
  <DocSecurity>0</DocSecurity>
  <Lines>366</Lines>
  <Paragraphs>103</Paragraphs>
  <ScaleCrop>false</ScaleCrop>
  <Company>Eusko Jaurlaritza Gobierno Vasco</Company>
  <LinksUpToDate>false</LinksUpToDate>
  <CharactersWithSpaces>51930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Luisa Oñate Aranguren</dc:creator>
  <cp:keywords/>
  <dc:description/>
  <cp:lastModifiedBy>Maria Luisa Oñate Aranguren</cp:lastModifiedBy>
  <cp:revision>3</cp:revision>
  <dcterms:created xsi:type="dcterms:W3CDTF">2026-03-16T13:28:00Z</dcterms:created>
  <dcterms:modified xsi:type="dcterms:W3CDTF">2026-03-16T13:30:00Z</dcterms:modified>
</cp:coreProperties>
</file>